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000"/>
      </w:tblPr>
      <w:tblGrid>
        <w:gridCol w:w="10206"/>
      </w:tblGrid>
      <w:tr w:rsidR="00B7295E" w:rsidRPr="00B7295E" w:rsidTr="00C20B25">
        <w:trPr>
          <w:trHeight w:val="963"/>
        </w:trPr>
        <w:tc>
          <w:tcPr>
            <w:tcW w:w="10206" w:type="dxa"/>
          </w:tcPr>
          <w:p w:rsidR="00B7295E" w:rsidRPr="00B7295E" w:rsidRDefault="00B7295E" w:rsidP="000663F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2677795</wp:posOffset>
                  </wp:positionH>
                  <wp:positionV relativeFrom="paragraph">
                    <wp:posOffset>2540</wp:posOffset>
                  </wp:positionV>
                  <wp:extent cx="719455" cy="953770"/>
                  <wp:effectExtent l="19050" t="0" r="4445" b="0"/>
                  <wp:wrapSquare wrapText="bothSides"/>
                  <wp:docPr id="3" name="Рисунок 3"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ерб ППО (вектор) черная"/>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9455" cy="953770"/>
                          </a:xfrm>
                          <a:prstGeom prst="rect">
                            <a:avLst/>
                          </a:prstGeom>
                          <a:noFill/>
                          <a:ln>
                            <a:noFill/>
                          </a:ln>
                        </pic:spPr>
                      </pic:pic>
                    </a:graphicData>
                  </a:graphic>
                </wp:anchor>
              </w:drawing>
            </w:r>
          </w:p>
        </w:tc>
      </w:tr>
      <w:tr w:rsidR="00B7295E" w:rsidRPr="00B7295E" w:rsidTr="00C20B25">
        <w:trPr>
          <w:trHeight w:val="1144"/>
        </w:trPr>
        <w:tc>
          <w:tcPr>
            <w:tcW w:w="10206" w:type="dxa"/>
            <w:tcBorders>
              <w:bottom w:val="thinThickSmallGap" w:sz="12" w:space="0" w:color="auto"/>
            </w:tcBorders>
          </w:tcPr>
          <w:p w:rsidR="00B7295E" w:rsidRPr="00B7295E" w:rsidRDefault="00B7295E" w:rsidP="000663FC">
            <w:pPr>
              <w:spacing w:after="0" w:line="240" w:lineRule="auto"/>
              <w:jc w:val="center"/>
              <w:rPr>
                <w:rFonts w:ascii="Times New Roman" w:eastAsia="Times New Roman" w:hAnsi="Times New Roman" w:cs="Times New Roman"/>
                <w:b/>
                <w:sz w:val="16"/>
                <w:szCs w:val="16"/>
                <w:lang w:eastAsia="ru-RU"/>
              </w:rPr>
            </w:pPr>
          </w:p>
          <w:p w:rsidR="00B7295E" w:rsidRPr="00B7295E" w:rsidRDefault="00B7295E" w:rsidP="000663FC">
            <w:pPr>
              <w:spacing w:after="0" w:line="240" w:lineRule="auto"/>
              <w:jc w:val="center"/>
              <w:rPr>
                <w:rFonts w:ascii="Times New Roman" w:eastAsia="Times New Roman" w:hAnsi="Times New Roman" w:cs="Times New Roman"/>
                <w:b/>
                <w:spacing w:val="24"/>
                <w:sz w:val="32"/>
                <w:szCs w:val="32"/>
                <w:lang w:eastAsia="ru-RU"/>
              </w:rPr>
            </w:pPr>
            <w:r w:rsidRPr="00B7295E">
              <w:rPr>
                <w:rFonts w:ascii="Times New Roman" w:eastAsia="Times New Roman" w:hAnsi="Times New Roman" w:cs="Times New Roman"/>
                <w:b/>
                <w:spacing w:val="24"/>
                <w:sz w:val="32"/>
                <w:szCs w:val="32"/>
                <w:lang w:eastAsia="ru-RU"/>
              </w:rPr>
              <w:t>ДЕПАРТАМЕ</w:t>
            </w:r>
            <w:r>
              <w:rPr>
                <w:rFonts w:ascii="Times New Roman" w:eastAsia="Times New Roman" w:hAnsi="Times New Roman" w:cs="Times New Roman"/>
                <w:b/>
                <w:spacing w:val="24"/>
                <w:sz w:val="32"/>
                <w:szCs w:val="32"/>
                <w:lang w:eastAsia="ru-RU"/>
              </w:rPr>
              <w:t>Н</w:t>
            </w:r>
            <w:r w:rsidRPr="00B7295E">
              <w:rPr>
                <w:rFonts w:ascii="Times New Roman" w:eastAsia="Times New Roman" w:hAnsi="Times New Roman" w:cs="Times New Roman"/>
                <w:b/>
                <w:spacing w:val="24"/>
                <w:sz w:val="32"/>
                <w:szCs w:val="32"/>
                <w:lang w:eastAsia="ru-RU"/>
              </w:rPr>
              <w:t>Т ГОСУДАРСТВЕННОГО ИМУЩЕСТВА</w:t>
            </w:r>
            <w:r w:rsidRPr="00B7295E">
              <w:rPr>
                <w:rFonts w:ascii="Times New Roman" w:eastAsia="Times New Roman" w:hAnsi="Times New Roman" w:cs="Times New Roman"/>
                <w:b/>
                <w:spacing w:val="24"/>
                <w:sz w:val="32"/>
                <w:szCs w:val="32"/>
                <w:lang w:eastAsia="ru-RU"/>
              </w:rPr>
              <w:br/>
              <w:t>ПЕНЗЕНСКОЙ ОБЛАСТИ</w:t>
            </w:r>
          </w:p>
        </w:tc>
      </w:tr>
    </w:tbl>
    <w:p w:rsidR="007D1165" w:rsidRDefault="007D1165" w:rsidP="0046024A">
      <w:pPr>
        <w:spacing w:after="0" w:line="240" w:lineRule="auto"/>
        <w:jc w:val="center"/>
        <w:rPr>
          <w:rFonts w:ascii="Times New Roman" w:hAnsi="Times New Roman" w:cs="Times New Roman"/>
          <w:b/>
          <w:sz w:val="24"/>
          <w:szCs w:val="24"/>
        </w:rPr>
      </w:pPr>
    </w:p>
    <w:p w:rsidR="00E2242E" w:rsidRPr="00E33B55" w:rsidRDefault="009E484F" w:rsidP="0046024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РЕШЕНИЕ</w:t>
      </w:r>
      <w:r w:rsidR="0046024A" w:rsidRPr="00E33B55">
        <w:rPr>
          <w:rFonts w:ascii="Times New Roman" w:hAnsi="Times New Roman" w:cs="Times New Roman"/>
          <w:b/>
          <w:sz w:val="24"/>
          <w:szCs w:val="24"/>
        </w:rPr>
        <w:t xml:space="preserve"> №</w:t>
      </w:r>
      <w:r w:rsidR="0091001C">
        <w:rPr>
          <w:rFonts w:ascii="Times New Roman" w:hAnsi="Times New Roman" w:cs="Times New Roman"/>
          <w:b/>
          <w:sz w:val="24"/>
          <w:szCs w:val="24"/>
        </w:rPr>
        <w:t xml:space="preserve"> </w:t>
      </w:r>
      <w:r w:rsidR="00F55AD3">
        <w:rPr>
          <w:rFonts w:ascii="Times New Roman" w:hAnsi="Times New Roman" w:cs="Times New Roman"/>
          <w:b/>
          <w:sz w:val="24"/>
          <w:szCs w:val="24"/>
        </w:rPr>
        <w:t>1</w:t>
      </w:r>
      <w:r w:rsidR="00386900">
        <w:rPr>
          <w:rFonts w:ascii="Times New Roman" w:hAnsi="Times New Roman" w:cs="Times New Roman"/>
          <w:b/>
          <w:sz w:val="24"/>
          <w:szCs w:val="24"/>
        </w:rPr>
        <w:t>4.</w:t>
      </w:r>
      <w:r w:rsidR="00D93A84">
        <w:rPr>
          <w:rFonts w:ascii="Times New Roman" w:hAnsi="Times New Roman" w:cs="Times New Roman"/>
          <w:b/>
          <w:sz w:val="24"/>
          <w:szCs w:val="24"/>
        </w:rPr>
        <w:t>8</w:t>
      </w:r>
    </w:p>
    <w:p w:rsidR="0046024A" w:rsidRPr="009E484F" w:rsidRDefault="009E484F" w:rsidP="0046024A">
      <w:pPr>
        <w:spacing w:after="0" w:line="240" w:lineRule="auto"/>
        <w:jc w:val="center"/>
        <w:rPr>
          <w:rFonts w:ascii="Times New Roman" w:hAnsi="Times New Roman" w:cs="Times New Roman"/>
          <w:b/>
          <w:sz w:val="24"/>
          <w:szCs w:val="24"/>
        </w:rPr>
      </w:pPr>
      <w:r w:rsidRPr="009E484F">
        <w:rPr>
          <w:rFonts w:ascii="Times New Roman" w:hAnsi="Times New Roman" w:cs="Times New Roman"/>
          <w:b/>
          <w:sz w:val="24"/>
          <w:szCs w:val="24"/>
        </w:rPr>
        <w:t>к</w:t>
      </w:r>
      <w:r w:rsidR="0046024A" w:rsidRPr="009E484F">
        <w:rPr>
          <w:rFonts w:ascii="Times New Roman" w:hAnsi="Times New Roman" w:cs="Times New Roman"/>
          <w:b/>
          <w:sz w:val="24"/>
          <w:szCs w:val="24"/>
        </w:rPr>
        <w:t>омиссии по рассмотрению споров о результатах определения кадастровой стоимости, утвержденной приказом Департамента государственного имущества Пензенской области от 06.05.2019 № 250-пр</w:t>
      </w:r>
    </w:p>
    <w:p w:rsidR="0046024A" w:rsidRDefault="0046024A" w:rsidP="0046024A">
      <w:pPr>
        <w:spacing w:after="0" w:line="240" w:lineRule="auto"/>
        <w:jc w:val="center"/>
        <w:rPr>
          <w:rFonts w:ascii="Times New Roman" w:hAnsi="Times New Roman" w:cs="Times New Roman"/>
          <w:sz w:val="24"/>
          <w:szCs w:val="24"/>
        </w:rPr>
      </w:pPr>
    </w:p>
    <w:p w:rsidR="0046024A" w:rsidRDefault="0046024A" w:rsidP="007548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енза</w:t>
      </w:r>
      <w:r w:rsidR="009E484F">
        <w:rPr>
          <w:rFonts w:ascii="Times New Roman" w:hAnsi="Times New Roman" w:cs="Times New Roman"/>
          <w:sz w:val="24"/>
          <w:szCs w:val="24"/>
        </w:rPr>
        <w:t xml:space="preserve">, 2-ой Виноградный </w:t>
      </w:r>
      <w:proofErr w:type="spellStart"/>
      <w:r w:rsidR="009E484F">
        <w:rPr>
          <w:rFonts w:ascii="Times New Roman" w:hAnsi="Times New Roman" w:cs="Times New Roman"/>
          <w:sz w:val="24"/>
          <w:szCs w:val="24"/>
        </w:rPr>
        <w:t>пр-зд</w:t>
      </w:r>
      <w:proofErr w:type="spellEnd"/>
      <w:r w:rsidR="009E484F">
        <w:rPr>
          <w:rFonts w:ascii="Times New Roman" w:hAnsi="Times New Roman" w:cs="Times New Roman"/>
          <w:sz w:val="24"/>
          <w:szCs w:val="24"/>
        </w:rPr>
        <w:t xml:space="preserve">, 30   </w:t>
      </w:r>
      <w:r>
        <w:rPr>
          <w:rFonts w:ascii="Times New Roman" w:hAnsi="Times New Roman" w:cs="Times New Roman"/>
          <w:sz w:val="24"/>
          <w:szCs w:val="24"/>
        </w:rPr>
        <w:t xml:space="preserve">                                                         </w:t>
      </w:r>
      <w:r w:rsidR="00FF5732">
        <w:rPr>
          <w:rFonts w:ascii="Times New Roman" w:hAnsi="Times New Roman" w:cs="Times New Roman"/>
          <w:sz w:val="24"/>
          <w:szCs w:val="24"/>
        </w:rPr>
        <w:t>2</w:t>
      </w:r>
      <w:r w:rsidR="007B3006">
        <w:rPr>
          <w:rFonts w:ascii="Times New Roman" w:hAnsi="Times New Roman" w:cs="Times New Roman"/>
          <w:sz w:val="24"/>
          <w:szCs w:val="24"/>
        </w:rPr>
        <w:t>5</w:t>
      </w:r>
      <w:r w:rsidR="000663FC">
        <w:rPr>
          <w:rFonts w:ascii="Times New Roman" w:hAnsi="Times New Roman" w:cs="Times New Roman"/>
          <w:sz w:val="24"/>
          <w:szCs w:val="24"/>
        </w:rPr>
        <w:t xml:space="preserve"> </w:t>
      </w:r>
      <w:r w:rsidR="00386900">
        <w:rPr>
          <w:rFonts w:ascii="Times New Roman" w:hAnsi="Times New Roman" w:cs="Times New Roman"/>
          <w:sz w:val="24"/>
          <w:szCs w:val="24"/>
        </w:rPr>
        <w:t>октября</w:t>
      </w:r>
      <w:r>
        <w:rPr>
          <w:rFonts w:ascii="Times New Roman" w:hAnsi="Times New Roman" w:cs="Times New Roman"/>
          <w:sz w:val="24"/>
          <w:szCs w:val="24"/>
        </w:rPr>
        <w:t xml:space="preserve"> 2019 года</w:t>
      </w:r>
    </w:p>
    <w:p w:rsidR="00453536" w:rsidRDefault="00453536" w:rsidP="00453536">
      <w:pPr>
        <w:spacing w:after="0" w:line="240" w:lineRule="auto"/>
        <w:jc w:val="both"/>
        <w:rPr>
          <w:rFonts w:ascii="Times New Roman" w:hAnsi="Times New Roman" w:cs="Times New Roman"/>
          <w:b/>
          <w:sz w:val="24"/>
          <w:szCs w:val="24"/>
          <w:u w:val="single"/>
        </w:rPr>
      </w:pPr>
    </w:p>
    <w:p w:rsidR="00263CDE" w:rsidRPr="00E33B55" w:rsidRDefault="00263CDE" w:rsidP="00263CDE">
      <w:pPr>
        <w:spacing w:after="0" w:line="240" w:lineRule="auto"/>
        <w:jc w:val="both"/>
        <w:rPr>
          <w:rFonts w:ascii="Times New Roman" w:hAnsi="Times New Roman" w:cs="Times New Roman"/>
          <w:b/>
          <w:sz w:val="24"/>
          <w:szCs w:val="24"/>
          <w:u w:val="single"/>
        </w:rPr>
      </w:pPr>
      <w:r w:rsidRPr="00E33B55">
        <w:rPr>
          <w:rFonts w:ascii="Times New Roman" w:hAnsi="Times New Roman" w:cs="Times New Roman"/>
          <w:b/>
          <w:sz w:val="24"/>
          <w:szCs w:val="24"/>
          <w:u w:val="single"/>
        </w:rPr>
        <w:t>Присутствовали:</w:t>
      </w:r>
    </w:p>
    <w:p w:rsidR="00263CDE" w:rsidRDefault="00263CDE" w:rsidP="00263CDE">
      <w:pPr>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t>Члены комиссии:</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82"/>
        <w:gridCol w:w="336"/>
        <w:gridCol w:w="7371"/>
      </w:tblGrid>
      <w:tr w:rsidR="00A92BE1" w:rsidTr="00A92BE1">
        <w:tc>
          <w:tcPr>
            <w:tcW w:w="2182" w:type="dxa"/>
          </w:tcPr>
          <w:p w:rsidR="00A92BE1" w:rsidRDefault="00A92BE1" w:rsidP="00A92BE1">
            <w:pPr>
              <w:rPr>
                <w:rFonts w:ascii="Times New Roman" w:hAnsi="Times New Roman" w:cs="Times New Roman"/>
                <w:sz w:val="24"/>
                <w:szCs w:val="24"/>
              </w:rPr>
            </w:pPr>
            <w:proofErr w:type="spellStart"/>
            <w:r>
              <w:rPr>
                <w:rFonts w:ascii="Times New Roman" w:hAnsi="Times New Roman" w:cs="Times New Roman"/>
                <w:sz w:val="24"/>
                <w:szCs w:val="24"/>
              </w:rPr>
              <w:t>Бусов</w:t>
            </w:r>
            <w:proofErr w:type="spellEnd"/>
            <w:r>
              <w:rPr>
                <w:rFonts w:ascii="Times New Roman" w:hAnsi="Times New Roman" w:cs="Times New Roman"/>
                <w:sz w:val="24"/>
                <w:szCs w:val="24"/>
              </w:rPr>
              <w:t xml:space="preserve"> Дмитрий Анатольевич</w:t>
            </w:r>
          </w:p>
        </w:tc>
        <w:tc>
          <w:tcPr>
            <w:tcW w:w="336" w:type="dxa"/>
          </w:tcPr>
          <w:p w:rsidR="00A92BE1" w:rsidRDefault="00A92BE1" w:rsidP="00A92BE1">
            <w:pPr>
              <w:jc w:val="both"/>
              <w:rPr>
                <w:rFonts w:ascii="Times New Roman" w:hAnsi="Times New Roman" w:cs="Times New Roman"/>
                <w:sz w:val="24"/>
                <w:szCs w:val="24"/>
              </w:rPr>
            </w:pPr>
            <w:r>
              <w:rPr>
                <w:rFonts w:ascii="Times New Roman" w:hAnsi="Times New Roman" w:cs="Times New Roman"/>
                <w:sz w:val="24"/>
                <w:szCs w:val="24"/>
              </w:rPr>
              <w:t>–</w:t>
            </w:r>
          </w:p>
        </w:tc>
        <w:tc>
          <w:tcPr>
            <w:tcW w:w="7371" w:type="dxa"/>
          </w:tcPr>
          <w:p w:rsidR="00A92BE1" w:rsidRDefault="00A92BE1" w:rsidP="00A92BE1">
            <w:pPr>
              <w:jc w:val="both"/>
              <w:rPr>
                <w:rFonts w:ascii="Times New Roman" w:hAnsi="Times New Roman" w:cs="Times New Roman"/>
                <w:sz w:val="24"/>
                <w:szCs w:val="24"/>
              </w:rPr>
            </w:pPr>
            <w:r>
              <w:rPr>
                <w:rFonts w:ascii="Times New Roman" w:hAnsi="Times New Roman" w:cs="Times New Roman"/>
                <w:sz w:val="24"/>
                <w:szCs w:val="24"/>
              </w:rPr>
              <w:t>заместитель начальника департамента – начальник отдела по проведению аукционов и конкурсов Департамента государственного имущества Пензенской области (председатель Комиссии);</w:t>
            </w:r>
          </w:p>
        </w:tc>
      </w:tr>
      <w:tr w:rsidR="00A92BE1" w:rsidTr="00A92BE1">
        <w:tc>
          <w:tcPr>
            <w:tcW w:w="2182" w:type="dxa"/>
          </w:tcPr>
          <w:p w:rsidR="00A92BE1" w:rsidRDefault="00A92BE1" w:rsidP="00A92BE1">
            <w:pPr>
              <w:rPr>
                <w:rFonts w:ascii="Times New Roman" w:hAnsi="Times New Roman" w:cs="Times New Roman"/>
                <w:sz w:val="24"/>
                <w:szCs w:val="24"/>
              </w:rPr>
            </w:pPr>
            <w:r>
              <w:rPr>
                <w:rFonts w:ascii="Times New Roman" w:hAnsi="Times New Roman" w:cs="Times New Roman"/>
                <w:sz w:val="24"/>
                <w:szCs w:val="24"/>
              </w:rPr>
              <w:t>Глазырина Анна Васильевна</w:t>
            </w:r>
          </w:p>
        </w:tc>
        <w:tc>
          <w:tcPr>
            <w:tcW w:w="336" w:type="dxa"/>
          </w:tcPr>
          <w:p w:rsidR="00A92BE1" w:rsidRDefault="00A92BE1" w:rsidP="00A92BE1">
            <w:pPr>
              <w:jc w:val="both"/>
              <w:rPr>
                <w:rFonts w:ascii="Times New Roman" w:hAnsi="Times New Roman" w:cs="Times New Roman"/>
                <w:sz w:val="24"/>
                <w:szCs w:val="24"/>
              </w:rPr>
            </w:pPr>
            <w:r>
              <w:rPr>
                <w:rFonts w:ascii="Times New Roman" w:hAnsi="Times New Roman" w:cs="Times New Roman"/>
                <w:sz w:val="24"/>
                <w:szCs w:val="24"/>
              </w:rPr>
              <w:t>–</w:t>
            </w:r>
          </w:p>
        </w:tc>
        <w:tc>
          <w:tcPr>
            <w:tcW w:w="7371" w:type="dxa"/>
          </w:tcPr>
          <w:p w:rsidR="00A92BE1" w:rsidRDefault="00A92BE1" w:rsidP="00A92BE1">
            <w:pPr>
              <w:jc w:val="both"/>
              <w:rPr>
                <w:rFonts w:ascii="Times New Roman" w:hAnsi="Times New Roman" w:cs="Times New Roman"/>
                <w:sz w:val="24"/>
                <w:szCs w:val="24"/>
              </w:rPr>
            </w:pPr>
            <w:r>
              <w:rPr>
                <w:rFonts w:ascii="Times New Roman" w:hAnsi="Times New Roman" w:cs="Times New Roman"/>
                <w:sz w:val="24"/>
                <w:szCs w:val="24"/>
              </w:rPr>
              <w:t xml:space="preserve">начальник отдела землеустройства, мониторинга земель и кадастровой оценки </w:t>
            </w:r>
            <w:proofErr w:type="gramStart"/>
            <w:r>
              <w:rPr>
                <w:rFonts w:ascii="Times New Roman" w:hAnsi="Times New Roman" w:cs="Times New Roman"/>
                <w:sz w:val="24"/>
                <w:szCs w:val="24"/>
              </w:rPr>
              <w:t>недвижимости Управления Федеральной службы государственной регистрации кадастра</w:t>
            </w:r>
            <w:proofErr w:type="gramEnd"/>
            <w:r>
              <w:rPr>
                <w:rFonts w:ascii="Times New Roman" w:hAnsi="Times New Roman" w:cs="Times New Roman"/>
                <w:sz w:val="24"/>
                <w:szCs w:val="24"/>
              </w:rPr>
              <w:t xml:space="preserve"> и картографии по Пензенской области (заместитель председателя Комиссии);</w:t>
            </w:r>
          </w:p>
        </w:tc>
      </w:tr>
      <w:tr w:rsidR="00A92BE1" w:rsidTr="00A92BE1">
        <w:tc>
          <w:tcPr>
            <w:tcW w:w="2182" w:type="dxa"/>
          </w:tcPr>
          <w:p w:rsidR="00A92BE1" w:rsidRDefault="00A92BE1" w:rsidP="00A92BE1">
            <w:pPr>
              <w:rPr>
                <w:rFonts w:ascii="Times New Roman" w:hAnsi="Times New Roman" w:cs="Times New Roman"/>
                <w:sz w:val="24"/>
                <w:szCs w:val="24"/>
              </w:rPr>
            </w:pPr>
            <w:r>
              <w:rPr>
                <w:rFonts w:ascii="Times New Roman" w:hAnsi="Times New Roman" w:cs="Times New Roman"/>
                <w:sz w:val="24"/>
                <w:szCs w:val="24"/>
              </w:rPr>
              <w:t>Депутатов Алексей Сергеевич</w:t>
            </w:r>
          </w:p>
        </w:tc>
        <w:tc>
          <w:tcPr>
            <w:tcW w:w="336" w:type="dxa"/>
          </w:tcPr>
          <w:p w:rsidR="00A92BE1" w:rsidRDefault="00A92BE1" w:rsidP="00A92BE1">
            <w:pPr>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7371" w:type="dxa"/>
          </w:tcPr>
          <w:p w:rsidR="00A92BE1" w:rsidRDefault="00A92BE1" w:rsidP="00A95104">
            <w:pPr>
              <w:jc w:val="both"/>
              <w:rPr>
                <w:rFonts w:ascii="Times New Roman" w:hAnsi="Times New Roman" w:cs="Times New Roman"/>
                <w:sz w:val="24"/>
                <w:szCs w:val="24"/>
              </w:rPr>
            </w:pPr>
            <w:r>
              <w:rPr>
                <w:rFonts w:ascii="Times New Roman" w:hAnsi="Times New Roman" w:cs="Times New Roman"/>
                <w:sz w:val="24"/>
                <w:szCs w:val="24"/>
              </w:rPr>
              <w:t>Генеральный директор ООО «ССК Плюс», представитель Пензенского регионального отделения общероссийской общественной организации «Деловая Россия» (член комиссии);</w:t>
            </w:r>
          </w:p>
        </w:tc>
      </w:tr>
      <w:tr w:rsidR="00A92BE1" w:rsidTr="00A92BE1">
        <w:tc>
          <w:tcPr>
            <w:tcW w:w="2182" w:type="dxa"/>
          </w:tcPr>
          <w:p w:rsidR="00A92BE1" w:rsidRPr="00F45297" w:rsidRDefault="00A92BE1" w:rsidP="00A92BE1">
            <w:pPr>
              <w:rPr>
                <w:rFonts w:ascii="Times New Roman" w:hAnsi="Times New Roman" w:cs="Times New Roman"/>
                <w:sz w:val="24"/>
                <w:szCs w:val="24"/>
              </w:rPr>
            </w:pPr>
            <w:r w:rsidRPr="00F45297">
              <w:rPr>
                <w:rFonts w:ascii="Times New Roman" w:hAnsi="Times New Roman" w:cs="Times New Roman"/>
                <w:sz w:val="24"/>
                <w:szCs w:val="24"/>
              </w:rPr>
              <w:t>Шарин Дмитрий Викторович</w:t>
            </w:r>
          </w:p>
        </w:tc>
        <w:tc>
          <w:tcPr>
            <w:tcW w:w="336" w:type="dxa"/>
          </w:tcPr>
          <w:p w:rsidR="00A92BE1" w:rsidRPr="00F45297" w:rsidRDefault="00A92BE1" w:rsidP="00A92BE1">
            <w:pPr>
              <w:rPr>
                <w:rFonts w:ascii="Times New Roman" w:hAnsi="Times New Roman" w:cs="Times New Roman"/>
                <w:sz w:val="24"/>
                <w:szCs w:val="24"/>
              </w:rPr>
            </w:pPr>
            <w:r w:rsidRPr="00F45297">
              <w:rPr>
                <w:rFonts w:ascii="Times New Roman" w:hAnsi="Times New Roman" w:cs="Times New Roman"/>
                <w:sz w:val="24"/>
                <w:szCs w:val="24"/>
              </w:rPr>
              <w:t xml:space="preserve">– </w:t>
            </w:r>
          </w:p>
        </w:tc>
        <w:tc>
          <w:tcPr>
            <w:tcW w:w="7371" w:type="dxa"/>
          </w:tcPr>
          <w:p w:rsidR="00A92BE1" w:rsidRPr="00F45297" w:rsidRDefault="00A92BE1" w:rsidP="00A95104">
            <w:pPr>
              <w:jc w:val="both"/>
              <w:rPr>
                <w:rFonts w:ascii="Times New Roman" w:hAnsi="Times New Roman" w:cs="Times New Roman"/>
                <w:sz w:val="24"/>
                <w:szCs w:val="24"/>
              </w:rPr>
            </w:pPr>
            <w:r w:rsidRPr="00F45297">
              <w:rPr>
                <w:rFonts w:ascii="Times New Roman" w:hAnsi="Times New Roman" w:cs="Times New Roman"/>
                <w:sz w:val="24"/>
                <w:szCs w:val="24"/>
              </w:rPr>
              <w:t>Заместитель руководителя Департамента управления и развития индустриальных парков АО «Корпорация развития Пензенской области», представитель Пензенского регионального отделения общероссийской общественной организации «Деловая Россия» (член комиссии);</w:t>
            </w:r>
          </w:p>
        </w:tc>
      </w:tr>
      <w:tr w:rsidR="00A92BE1" w:rsidTr="00A92BE1">
        <w:tc>
          <w:tcPr>
            <w:tcW w:w="2182" w:type="dxa"/>
          </w:tcPr>
          <w:p w:rsidR="00A92BE1" w:rsidRDefault="00A92BE1" w:rsidP="00A92BE1">
            <w:pPr>
              <w:rPr>
                <w:rFonts w:ascii="Times New Roman" w:hAnsi="Times New Roman" w:cs="Times New Roman"/>
                <w:sz w:val="24"/>
                <w:szCs w:val="24"/>
              </w:rPr>
            </w:pPr>
            <w:r>
              <w:rPr>
                <w:rFonts w:ascii="Times New Roman" w:hAnsi="Times New Roman" w:cs="Times New Roman"/>
                <w:sz w:val="24"/>
                <w:szCs w:val="24"/>
              </w:rPr>
              <w:t>Мищенко Сергей Александрович</w:t>
            </w:r>
          </w:p>
        </w:tc>
        <w:tc>
          <w:tcPr>
            <w:tcW w:w="336" w:type="dxa"/>
          </w:tcPr>
          <w:p w:rsidR="00A92BE1" w:rsidRDefault="00A92BE1" w:rsidP="00A92BE1">
            <w:pPr>
              <w:jc w:val="both"/>
              <w:rPr>
                <w:rFonts w:ascii="Times New Roman" w:hAnsi="Times New Roman" w:cs="Times New Roman"/>
                <w:sz w:val="24"/>
                <w:szCs w:val="24"/>
              </w:rPr>
            </w:pPr>
            <w:r w:rsidRPr="00F062B1">
              <w:rPr>
                <w:rFonts w:ascii="Times New Roman" w:hAnsi="Times New Roman" w:cs="Times New Roman"/>
                <w:sz w:val="24"/>
                <w:szCs w:val="24"/>
              </w:rPr>
              <w:t>–</w:t>
            </w:r>
          </w:p>
        </w:tc>
        <w:tc>
          <w:tcPr>
            <w:tcW w:w="7371" w:type="dxa"/>
          </w:tcPr>
          <w:p w:rsidR="00A92BE1" w:rsidRDefault="00A92BE1" w:rsidP="00A95104">
            <w:pPr>
              <w:jc w:val="both"/>
              <w:rPr>
                <w:rFonts w:ascii="Times New Roman" w:hAnsi="Times New Roman" w:cs="Times New Roman"/>
                <w:sz w:val="24"/>
                <w:szCs w:val="24"/>
              </w:rPr>
            </w:pPr>
            <w:r>
              <w:rPr>
                <w:rFonts w:ascii="Times New Roman" w:hAnsi="Times New Roman" w:cs="Times New Roman"/>
                <w:sz w:val="24"/>
                <w:szCs w:val="24"/>
              </w:rPr>
              <w:t>представитель (член) Ассоциации «</w:t>
            </w:r>
            <w:proofErr w:type="spellStart"/>
            <w:r>
              <w:rPr>
                <w:rFonts w:ascii="Times New Roman" w:hAnsi="Times New Roman" w:cs="Times New Roman"/>
                <w:sz w:val="24"/>
                <w:szCs w:val="24"/>
              </w:rPr>
              <w:t>Саморегулируемая</w:t>
            </w:r>
            <w:proofErr w:type="spellEnd"/>
            <w:r>
              <w:rPr>
                <w:rFonts w:ascii="Times New Roman" w:hAnsi="Times New Roman" w:cs="Times New Roman"/>
                <w:sz w:val="24"/>
                <w:szCs w:val="24"/>
              </w:rPr>
              <w:t xml:space="preserve"> организация оценщиков «Экспертный совет»;</w:t>
            </w:r>
          </w:p>
        </w:tc>
      </w:tr>
      <w:tr w:rsidR="00A92BE1" w:rsidTr="00A92BE1">
        <w:tc>
          <w:tcPr>
            <w:tcW w:w="2182" w:type="dxa"/>
          </w:tcPr>
          <w:p w:rsidR="00A92BE1" w:rsidRDefault="00A92BE1" w:rsidP="00A92BE1">
            <w:pPr>
              <w:rPr>
                <w:rFonts w:ascii="Times New Roman" w:hAnsi="Times New Roman" w:cs="Times New Roman"/>
                <w:sz w:val="24"/>
                <w:szCs w:val="24"/>
              </w:rPr>
            </w:pPr>
            <w:r>
              <w:rPr>
                <w:rFonts w:ascii="Times New Roman" w:hAnsi="Times New Roman" w:cs="Times New Roman"/>
                <w:sz w:val="24"/>
                <w:szCs w:val="24"/>
              </w:rPr>
              <w:t>Попова Инна Викторовна</w:t>
            </w:r>
          </w:p>
        </w:tc>
        <w:tc>
          <w:tcPr>
            <w:tcW w:w="336" w:type="dxa"/>
          </w:tcPr>
          <w:p w:rsidR="00A92BE1" w:rsidRDefault="00A92BE1" w:rsidP="00A92BE1">
            <w:pPr>
              <w:jc w:val="center"/>
              <w:rPr>
                <w:rFonts w:ascii="Times New Roman" w:hAnsi="Times New Roman" w:cs="Times New Roman"/>
                <w:sz w:val="24"/>
                <w:szCs w:val="24"/>
              </w:rPr>
            </w:pPr>
            <w:r>
              <w:rPr>
                <w:rFonts w:ascii="Times New Roman" w:hAnsi="Times New Roman" w:cs="Times New Roman"/>
                <w:sz w:val="24"/>
                <w:szCs w:val="24"/>
              </w:rPr>
              <w:t>_</w:t>
            </w:r>
          </w:p>
        </w:tc>
        <w:tc>
          <w:tcPr>
            <w:tcW w:w="7371" w:type="dxa"/>
          </w:tcPr>
          <w:p w:rsidR="00A92BE1" w:rsidRDefault="00A92BE1" w:rsidP="00A95104">
            <w:pPr>
              <w:jc w:val="both"/>
              <w:rPr>
                <w:rFonts w:ascii="Times New Roman" w:hAnsi="Times New Roman" w:cs="Times New Roman"/>
                <w:sz w:val="24"/>
                <w:szCs w:val="24"/>
              </w:rPr>
            </w:pPr>
            <w:proofErr w:type="spellStart"/>
            <w:r>
              <w:rPr>
                <w:rFonts w:ascii="Times New Roman" w:hAnsi="Times New Roman" w:cs="Times New Roman"/>
                <w:sz w:val="24"/>
                <w:szCs w:val="24"/>
              </w:rPr>
              <w:t>к.э.н</w:t>
            </w:r>
            <w:proofErr w:type="spellEnd"/>
            <w:r>
              <w:rPr>
                <w:rFonts w:ascii="Times New Roman" w:hAnsi="Times New Roman" w:cs="Times New Roman"/>
                <w:sz w:val="24"/>
                <w:szCs w:val="24"/>
              </w:rPr>
              <w:t>., доцент кафедры «Экспертиза и управление недвижимостью» ПГУАС, эксперт Уполномоченного по защите прав предпринимателей Пензенской области.</w:t>
            </w:r>
          </w:p>
        </w:tc>
      </w:tr>
      <w:tr w:rsidR="00263CDE" w:rsidTr="00263CDE">
        <w:tc>
          <w:tcPr>
            <w:tcW w:w="9889" w:type="dxa"/>
            <w:gridSpan w:val="3"/>
          </w:tcPr>
          <w:p w:rsidR="00263CDE" w:rsidRPr="00F23497" w:rsidRDefault="00263CDE" w:rsidP="00263CDE">
            <w:pPr>
              <w:spacing w:before="120"/>
              <w:jc w:val="center"/>
              <w:rPr>
                <w:rFonts w:ascii="Times New Roman" w:hAnsi="Times New Roman" w:cs="Times New Roman"/>
                <w:b/>
                <w:sz w:val="24"/>
                <w:szCs w:val="24"/>
              </w:rPr>
            </w:pPr>
            <w:r w:rsidRPr="00F23497">
              <w:rPr>
                <w:rFonts w:ascii="Times New Roman" w:hAnsi="Times New Roman" w:cs="Times New Roman"/>
                <w:b/>
                <w:sz w:val="24"/>
                <w:szCs w:val="24"/>
              </w:rPr>
              <w:t>Секретарь комиссии</w:t>
            </w:r>
            <w:r>
              <w:rPr>
                <w:rFonts w:ascii="Times New Roman" w:hAnsi="Times New Roman" w:cs="Times New Roman"/>
                <w:b/>
                <w:sz w:val="24"/>
                <w:szCs w:val="24"/>
              </w:rPr>
              <w:t>:</w:t>
            </w:r>
          </w:p>
        </w:tc>
      </w:tr>
      <w:tr w:rsidR="00263CDE" w:rsidTr="00263CDE">
        <w:tc>
          <w:tcPr>
            <w:tcW w:w="2182" w:type="dxa"/>
          </w:tcPr>
          <w:p w:rsidR="00263CDE" w:rsidRDefault="00263CDE" w:rsidP="00263CDE">
            <w:pPr>
              <w:rPr>
                <w:rFonts w:ascii="Times New Roman" w:hAnsi="Times New Roman" w:cs="Times New Roman"/>
                <w:sz w:val="24"/>
                <w:szCs w:val="24"/>
              </w:rPr>
            </w:pPr>
            <w:r>
              <w:rPr>
                <w:rFonts w:ascii="Times New Roman" w:hAnsi="Times New Roman" w:cs="Times New Roman"/>
                <w:sz w:val="24"/>
                <w:szCs w:val="24"/>
              </w:rPr>
              <w:t>Федорова Ольга Владимировна</w:t>
            </w:r>
          </w:p>
        </w:tc>
        <w:tc>
          <w:tcPr>
            <w:tcW w:w="336" w:type="dxa"/>
          </w:tcPr>
          <w:p w:rsidR="00263CDE" w:rsidRDefault="00263CDE" w:rsidP="00263CDE">
            <w:pPr>
              <w:jc w:val="center"/>
              <w:rPr>
                <w:rFonts w:ascii="Times New Roman" w:hAnsi="Times New Roman" w:cs="Times New Roman"/>
                <w:sz w:val="24"/>
                <w:szCs w:val="24"/>
              </w:rPr>
            </w:pPr>
            <w:r>
              <w:rPr>
                <w:rFonts w:ascii="Times New Roman" w:hAnsi="Times New Roman" w:cs="Times New Roman"/>
                <w:sz w:val="24"/>
                <w:szCs w:val="24"/>
              </w:rPr>
              <w:t>–</w:t>
            </w:r>
          </w:p>
        </w:tc>
        <w:tc>
          <w:tcPr>
            <w:tcW w:w="7371" w:type="dxa"/>
          </w:tcPr>
          <w:p w:rsidR="00263CDE" w:rsidRDefault="00263CDE" w:rsidP="00263CDE">
            <w:pPr>
              <w:jc w:val="both"/>
              <w:rPr>
                <w:rFonts w:ascii="Times New Roman" w:hAnsi="Times New Roman" w:cs="Times New Roman"/>
                <w:sz w:val="24"/>
                <w:szCs w:val="24"/>
              </w:rPr>
            </w:pPr>
            <w:r>
              <w:rPr>
                <w:rFonts w:ascii="Times New Roman" w:hAnsi="Times New Roman" w:cs="Times New Roman"/>
                <w:sz w:val="24"/>
                <w:szCs w:val="24"/>
              </w:rPr>
              <w:t xml:space="preserve">главный специалист-эксперт </w:t>
            </w:r>
            <w:r w:rsidRPr="00362633">
              <w:rPr>
                <w:rFonts w:ascii="Times New Roman" w:hAnsi="Times New Roman" w:cs="Times New Roman"/>
                <w:sz w:val="24"/>
                <w:szCs w:val="24"/>
              </w:rPr>
              <w:t xml:space="preserve">отдела по </w:t>
            </w:r>
            <w:r>
              <w:rPr>
                <w:rFonts w:ascii="Times New Roman" w:hAnsi="Times New Roman" w:cs="Times New Roman"/>
                <w:sz w:val="24"/>
                <w:szCs w:val="24"/>
              </w:rPr>
              <w:t>управлению земельными ресурсами</w:t>
            </w:r>
            <w:r w:rsidRPr="00362633">
              <w:rPr>
                <w:rFonts w:ascii="Times New Roman" w:hAnsi="Times New Roman" w:cs="Times New Roman"/>
                <w:sz w:val="24"/>
                <w:szCs w:val="24"/>
              </w:rPr>
              <w:t xml:space="preserve"> Департамента государственного имущества Пензенской области</w:t>
            </w:r>
            <w:r>
              <w:rPr>
                <w:rFonts w:ascii="Times New Roman" w:hAnsi="Times New Roman" w:cs="Times New Roman"/>
                <w:sz w:val="24"/>
                <w:szCs w:val="24"/>
              </w:rPr>
              <w:t>.</w:t>
            </w:r>
          </w:p>
        </w:tc>
      </w:tr>
    </w:tbl>
    <w:p w:rsidR="00263CDE" w:rsidRPr="00754862" w:rsidRDefault="00263CDE" w:rsidP="00263CDE">
      <w:pPr>
        <w:spacing w:before="120" w:after="120" w:line="240" w:lineRule="auto"/>
        <w:jc w:val="center"/>
        <w:rPr>
          <w:rFonts w:ascii="Times New Roman" w:hAnsi="Times New Roman" w:cs="Times New Roman"/>
          <w:b/>
          <w:sz w:val="24"/>
          <w:szCs w:val="24"/>
        </w:rPr>
      </w:pPr>
      <w:r w:rsidRPr="00754862">
        <w:rPr>
          <w:rFonts w:ascii="Times New Roman" w:hAnsi="Times New Roman" w:cs="Times New Roman"/>
          <w:b/>
          <w:sz w:val="24"/>
          <w:szCs w:val="24"/>
        </w:rPr>
        <w:t>Приглашенные:</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10"/>
        <w:gridCol w:w="567"/>
        <w:gridCol w:w="6946"/>
      </w:tblGrid>
      <w:tr w:rsidR="00A92BE1" w:rsidTr="00A92BE1">
        <w:tc>
          <w:tcPr>
            <w:tcW w:w="2410" w:type="dxa"/>
          </w:tcPr>
          <w:p w:rsidR="00A92BE1" w:rsidRPr="00771B79" w:rsidRDefault="00A92BE1" w:rsidP="00A92BE1">
            <w:pPr>
              <w:rPr>
                <w:rFonts w:ascii="Times New Roman" w:hAnsi="Times New Roman" w:cs="Times New Roman"/>
                <w:sz w:val="24"/>
                <w:szCs w:val="24"/>
              </w:rPr>
            </w:pPr>
            <w:r>
              <w:rPr>
                <w:rFonts w:ascii="Times New Roman" w:hAnsi="Times New Roman" w:cs="Times New Roman"/>
                <w:sz w:val="24"/>
                <w:szCs w:val="24"/>
              </w:rPr>
              <w:t>Ибрагимова Юлия Николаевна</w:t>
            </w:r>
          </w:p>
        </w:tc>
        <w:tc>
          <w:tcPr>
            <w:tcW w:w="567" w:type="dxa"/>
          </w:tcPr>
          <w:p w:rsidR="00A92BE1" w:rsidRPr="00771B79" w:rsidRDefault="00A92BE1" w:rsidP="00A92BE1">
            <w:pPr>
              <w:jc w:val="center"/>
              <w:rPr>
                <w:rFonts w:ascii="Times New Roman" w:hAnsi="Times New Roman" w:cs="Times New Roman"/>
                <w:sz w:val="24"/>
                <w:szCs w:val="24"/>
              </w:rPr>
            </w:pPr>
            <w:r w:rsidRPr="00771B79">
              <w:rPr>
                <w:rFonts w:ascii="Times New Roman" w:hAnsi="Times New Roman" w:cs="Times New Roman"/>
                <w:sz w:val="24"/>
                <w:szCs w:val="24"/>
              </w:rPr>
              <w:t>–</w:t>
            </w:r>
          </w:p>
        </w:tc>
        <w:tc>
          <w:tcPr>
            <w:tcW w:w="6946" w:type="dxa"/>
            <w:vAlign w:val="center"/>
          </w:tcPr>
          <w:p w:rsidR="00A92BE1" w:rsidRPr="00771B79" w:rsidRDefault="00A92BE1" w:rsidP="00A92BE1">
            <w:pPr>
              <w:jc w:val="both"/>
              <w:rPr>
                <w:rFonts w:ascii="Times New Roman" w:hAnsi="Times New Roman" w:cs="Times New Roman"/>
                <w:sz w:val="24"/>
                <w:szCs w:val="24"/>
              </w:rPr>
            </w:pPr>
            <w:r>
              <w:rPr>
                <w:rFonts w:ascii="Times New Roman" w:hAnsi="Times New Roman" w:cs="Times New Roman"/>
                <w:sz w:val="24"/>
                <w:szCs w:val="24"/>
              </w:rPr>
              <w:t xml:space="preserve">кадастровый оценщик </w:t>
            </w:r>
            <w:r w:rsidRPr="00D214BD">
              <w:rPr>
                <w:rFonts w:ascii="Times New Roman" w:hAnsi="Times New Roman" w:cs="Times New Roman"/>
                <w:sz w:val="24"/>
                <w:szCs w:val="24"/>
              </w:rPr>
              <w:t>отдела кадастровой оценки государственного бюджетного учреждения Пензенской области «Государственная кадастровая оценка»</w:t>
            </w:r>
            <w:r>
              <w:rPr>
                <w:rFonts w:ascii="Times New Roman" w:hAnsi="Times New Roman" w:cs="Times New Roman"/>
                <w:sz w:val="24"/>
                <w:szCs w:val="24"/>
              </w:rPr>
              <w:t>;</w:t>
            </w:r>
          </w:p>
        </w:tc>
      </w:tr>
      <w:tr w:rsidR="00A92BE1" w:rsidTr="00A92BE1">
        <w:tc>
          <w:tcPr>
            <w:tcW w:w="2410" w:type="dxa"/>
          </w:tcPr>
          <w:p w:rsidR="00A92BE1" w:rsidRDefault="00A92BE1" w:rsidP="00A92BE1">
            <w:pPr>
              <w:rPr>
                <w:rFonts w:ascii="Times New Roman" w:hAnsi="Times New Roman" w:cs="Times New Roman"/>
                <w:sz w:val="24"/>
                <w:szCs w:val="24"/>
              </w:rPr>
            </w:pPr>
            <w:r>
              <w:rPr>
                <w:rFonts w:ascii="Times New Roman" w:hAnsi="Times New Roman" w:cs="Times New Roman"/>
                <w:sz w:val="24"/>
                <w:szCs w:val="24"/>
              </w:rPr>
              <w:t>Петриков Михаил Владимирович</w:t>
            </w:r>
          </w:p>
        </w:tc>
        <w:tc>
          <w:tcPr>
            <w:tcW w:w="567" w:type="dxa"/>
          </w:tcPr>
          <w:p w:rsidR="00A92BE1" w:rsidRDefault="00A92BE1" w:rsidP="00A92BE1">
            <w:pPr>
              <w:jc w:val="center"/>
              <w:rPr>
                <w:rFonts w:ascii="Times New Roman" w:hAnsi="Times New Roman" w:cs="Times New Roman"/>
                <w:sz w:val="24"/>
                <w:szCs w:val="24"/>
              </w:rPr>
            </w:pPr>
          </w:p>
          <w:p w:rsidR="00A92BE1" w:rsidRDefault="00A92BE1" w:rsidP="00A92BE1">
            <w:pPr>
              <w:jc w:val="center"/>
              <w:rPr>
                <w:rFonts w:ascii="Times New Roman" w:hAnsi="Times New Roman" w:cs="Times New Roman"/>
                <w:sz w:val="24"/>
                <w:szCs w:val="24"/>
              </w:rPr>
            </w:pPr>
            <w:r>
              <w:rPr>
                <w:rFonts w:ascii="Times New Roman" w:hAnsi="Times New Roman" w:cs="Times New Roman"/>
                <w:sz w:val="24"/>
                <w:szCs w:val="24"/>
              </w:rPr>
              <w:t>–</w:t>
            </w:r>
          </w:p>
        </w:tc>
        <w:tc>
          <w:tcPr>
            <w:tcW w:w="6946" w:type="dxa"/>
            <w:vAlign w:val="center"/>
          </w:tcPr>
          <w:p w:rsidR="00A92BE1" w:rsidRPr="00771B79" w:rsidRDefault="00A92BE1" w:rsidP="00A92BE1">
            <w:pPr>
              <w:jc w:val="both"/>
              <w:rPr>
                <w:rFonts w:ascii="Times New Roman" w:hAnsi="Times New Roman" w:cs="Times New Roman"/>
                <w:sz w:val="24"/>
                <w:szCs w:val="24"/>
              </w:rPr>
            </w:pPr>
            <w:r>
              <w:rPr>
                <w:rFonts w:ascii="Times New Roman" w:hAnsi="Times New Roman" w:cs="Times New Roman"/>
                <w:sz w:val="24"/>
                <w:szCs w:val="24"/>
              </w:rPr>
              <w:t xml:space="preserve">кадастровый оценщик </w:t>
            </w:r>
            <w:r w:rsidRPr="00D214BD">
              <w:rPr>
                <w:rFonts w:ascii="Times New Roman" w:hAnsi="Times New Roman" w:cs="Times New Roman"/>
                <w:sz w:val="24"/>
                <w:szCs w:val="24"/>
              </w:rPr>
              <w:t>отдела кадастровой оценки государственного бюджетного учреждения Пензенской области «Государственная кадастровая оценка»</w:t>
            </w:r>
            <w:r w:rsidR="00890ABF">
              <w:rPr>
                <w:rFonts w:ascii="Times New Roman" w:hAnsi="Times New Roman" w:cs="Times New Roman"/>
                <w:sz w:val="24"/>
                <w:szCs w:val="24"/>
              </w:rPr>
              <w:t>.</w:t>
            </w:r>
          </w:p>
        </w:tc>
      </w:tr>
    </w:tbl>
    <w:p w:rsidR="009F3C77" w:rsidRDefault="009F3C77" w:rsidP="00754862">
      <w:pPr>
        <w:spacing w:after="0" w:line="240" w:lineRule="auto"/>
        <w:jc w:val="center"/>
        <w:rPr>
          <w:rFonts w:ascii="Times New Roman" w:hAnsi="Times New Roman" w:cs="Times New Roman"/>
          <w:sz w:val="24"/>
          <w:szCs w:val="24"/>
        </w:rPr>
      </w:pPr>
    </w:p>
    <w:tbl>
      <w:tblPr>
        <w:tblStyle w:val="a3"/>
        <w:tblW w:w="10047" w:type="dxa"/>
        <w:jc w:val="center"/>
        <w:tblInd w:w="-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47"/>
      </w:tblGrid>
      <w:tr w:rsidR="00CE7019" w:rsidTr="006959D6">
        <w:trPr>
          <w:jc w:val="center"/>
        </w:trPr>
        <w:tc>
          <w:tcPr>
            <w:tcW w:w="10047" w:type="dxa"/>
          </w:tcPr>
          <w:p w:rsidR="00890ABF" w:rsidRDefault="00125CAB" w:rsidP="00890ABF">
            <w:pPr>
              <w:spacing w:after="120"/>
              <w:jc w:val="both"/>
              <w:rPr>
                <w:rFonts w:ascii="Times New Roman" w:hAnsi="Times New Roman" w:cs="Times New Roman"/>
                <w:sz w:val="24"/>
                <w:szCs w:val="24"/>
              </w:rPr>
            </w:pPr>
            <w:r>
              <w:rPr>
                <w:rFonts w:ascii="Times New Roman" w:hAnsi="Times New Roman" w:cs="Times New Roman"/>
                <w:b/>
                <w:sz w:val="24"/>
                <w:szCs w:val="24"/>
                <w:u w:val="single"/>
              </w:rPr>
              <w:t>Заявитель</w:t>
            </w:r>
            <w:r w:rsidRPr="001717B1">
              <w:rPr>
                <w:rFonts w:ascii="Times New Roman" w:hAnsi="Times New Roman" w:cs="Times New Roman"/>
                <w:b/>
                <w:sz w:val="24"/>
                <w:szCs w:val="24"/>
                <w:u w:val="single"/>
              </w:rPr>
              <w:t>:</w:t>
            </w:r>
            <w:r>
              <w:rPr>
                <w:rFonts w:ascii="Times New Roman" w:hAnsi="Times New Roman" w:cs="Times New Roman"/>
                <w:sz w:val="24"/>
                <w:szCs w:val="24"/>
              </w:rPr>
              <w:t xml:space="preserve"> </w:t>
            </w:r>
            <w:r w:rsidR="00890ABF" w:rsidRPr="002E63BB">
              <w:rPr>
                <w:rFonts w:ascii="Times New Roman" w:hAnsi="Times New Roman" w:cs="Times New Roman"/>
                <w:sz w:val="24"/>
                <w:szCs w:val="24"/>
              </w:rPr>
              <w:t xml:space="preserve">АО </w:t>
            </w:r>
            <w:r w:rsidR="00890ABF">
              <w:rPr>
                <w:rFonts w:ascii="Times New Roman" w:hAnsi="Times New Roman" w:cs="Times New Roman"/>
                <w:sz w:val="24"/>
                <w:szCs w:val="24"/>
              </w:rPr>
              <w:t>«</w:t>
            </w:r>
            <w:proofErr w:type="spellStart"/>
            <w:r w:rsidR="00890ABF" w:rsidRPr="002E63BB">
              <w:rPr>
                <w:rFonts w:ascii="Times New Roman" w:hAnsi="Times New Roman" w:cs="Times New Roman"/>
                <w:sz w:val="24"/>
                <w:szCs w:val="24"/>
              </w:rPr>
              <w:t>Волгостальмонтаж</w:t>
            </w:r>
            <w:proofErr w:type="spellEnd"/>
            <w:r w:rsidR="00890ABF">
              <w:rPr>
                <w:rFonts w:ascii="Times New Roman" w:hAnsi="Times New Roman" w:cs="Times New Roman"/>
                <w:sz w:val="24"/>
                <w:szCs w:val="24"/>
              </w:rPr>
              <w:t xml:space="preserve">» ОГРН </w:t>
            </w:r>
            <w:r w:rsidR="00890ABF" w:rsidRPr="002E63BB">
              <w:rPr>
                <w:rFonts w:ascii="Times New Roman" w:hAnsi="Times New Roman" w:cs="Times New Roman"/>
                <w:sz w:val="24"/>
                <w:szCs w:val="24"/>
              </w:rPr>
              <w:t>1025801201392</w:t>
            </w:r>
            <w:r w:rsidR="00890ABF">
              <w:rPr>
                <w:rFonts w:ascii="Times New Roman" w:hAnsi="Times New Roman" w:cs="Times New Roman"/>
                <w:sz w:val="24"/>
                <w:szCs w:val="24"/>
              </w:rPr>
              <w:t xml:space="preserve">. Место положения: </w:t>
            </w:r>
            <w:r w:rsidR="00890ABF" w:rsidRPr="002E63BB">
              <w:rPr>
                <w:rFonts w:ascii="Times New Roman" w:hAnsi="Times New Roman" w:cs="Times New Roman"/>
                <w:sz w:val="24"/>
                <w:szCs w:val="24"/>
              </w:rPr>
              <w:t>440039, г</w:t>
            </w:r>
            <w:proofErr w:type="gramStart"/>
            <w:r w:rsidR="00890ABF">
              <w:rPr>
                <w:rFonts w:ascii="Times New Roman" w:hAnsi="Times New Roman" w:cs="Times New Roman"/>
                <w:sz w:val="24"/>
                <w:szCs w:val="24"/>
              </w:rPr>
              <w:t>.</w:t>
            </w:r>
            <w:r w:rsidR="00890ABF" w:rsidRPr="002E63BB">
              <w:rPr>
                <w:rFonts w:ascii="Times New Roman" w:hAnsi="Times New Roman" w:cs="Times New Roman"/>
                <w:sz w:val="24"/>
                <w:szCs w:val="24"/>
              </w:rPr>
              <w:t>П</w:t>
            </w:r>
            <w:proofErr w:type="gramEnd"/>
            <w:r w:rsidR="00890ABF" w:rsidRPr="002E63BB">
              <w:rPr>
                <w:rFonts w:ascii="Times New Roman" w:hAnsi="Times New Roman" w:cs="Times New Roman"/>
                <w:sz w:val="24"/>
                <w:szCs w:val="24"/>
              </w:rPr>
              <w:t>енза, ул</w:t>
            </w:r>
            <w:r w:rsidR="00890ABF">
              <w:rPr>
                <w:rFonts w:ascii="Times New Roman" w:hAnsi="Times New Roman" w:cs="Times New Roman"/>
                <w:sz w:val="24"/>
                <w:szCs w:val="24"/>
              </w:rPr>
              <w:t>.</w:t>
            </w:r>
            <w:r w:rsidR="00890ABF" w:rsidRPr="002E63BB">
              <w:rPr>
                <w:rFonts w:ascii="Times New Roman" w:hAnsi="Times New Roman" w:cs="Times New Roman"/>
                <w:sz w:val="24"/>
                <w:szCs w:val="24"/>
              </w:rPr>
              <w:t xml:space="preserve"> Гагарина, 17</w:t>
            </w:r>
            <w:r w:rsidR="00890ABF">
              <w:rPr>
                <w:rFonts w:ascii="Times New Roman" w:hAnsi="Times New Roman" w:cs="Times New Roman"/>
                <w:sz w:val="24"/>
                <w:szCs w:val="24"/>
              </w:rPr>
              <w:t>.</w:t>
            </w:r>
          </w:p>
          <w:p w:rsidR="00BB10A6" w:rsidRDefault="00957B85" w:rsidP="00890ABF">
            <w:pPr>
              <w:spacing w:after="120"/>
              <w:jc w:val="both"/>
              <w:rPr>
                <w:rFonts w:ascii="Times New Roman" w:hAnsi="Times New Roman" w:cs="Times New Roman"/>
                <w:sz w:val="24"/>
                <w:szCs w:val="24"/>
              </w:rPr>
            </w:pPr>
            <w:r>
              <w:rPr>
                <w:rFonts w:ascii="Times New Roman" w:hAnsi="Times New Roman" w:cs="Times New Roman"/>
                <w:b/>
                <w:sz w:val="24"/>
                <w:szCs w:val="24"/>
              </w:rPr>
              <w:t>Информация об о</w:t>
            </w:r>
            <w:r w:rsidR="00CE7019" w:rsidRPr="00CE7019">
              <w:rPr>
                <w:rFonts w:ascii="Times New Roman" w:hAnsi="Times New Roman" w:cs="Times New Roman"/>
                <w:b/>
                <w:sz w:val="24"/>
                <w:szCs w:val="24"/>
              </w:rPr>
              <w:t>бъект</w:t>
            </w:r>
            <w:r>
              <w:rPr>
                <w:rFonts w:ascii="Times New Roman" w:hAnsi="Times New Roman" w:cs="Times New Roman"/>
                <w:b/>
                <w:sz w:val="24"/>
                <w:szCs w:val="24"/>
              </w:rPr>
              <w:t>е</w:t>
            </w:r>
            <w:r w:rsidR="00CE7019" w:rsidRPr="00CE7019">
              <w:rPr>
                <w:rFonts w:ascii="Times New Roman" w:hAnsi="Times New Roman" w:cs="Times New Roman"/>
                <w:b/>
                <w:sz w:val="24"/>
                <w:szCs w:val="24"/>
              </w:rPr>
              <w:t xml:space="preserve"> недвижимости:</w:t>
            </w:r>
            <w:r>
              <w:rPr>
                <w:rFonts w:ascii="Times New Roman" w:hAnsi="Times New Roman" w:cs="Times New Roman"/>
                <w:b/>
                <w:sz w:val="24"/>
                <w:szCs w:val="24"/>
              </w:rPr>
              <w:t xml:space="preserve"> </w:t>
            </w:r>
            <w:r w:rsidRPr="00957B85">
              <w:rPr>
                <w:rFonts w:ascii="Times New Roman" w:hAnsi="Times New Roman" w:cs="Times New Roman"/>
                <w:sz w:val="24"/>
                <w:szCs w:val="24"/>
              </w:rPr>
              <w:t>земельный участок</w:t>
            </w:r>
            <w:r>
              <w:rPr>
                <w:rFonts w:ascii="Times New Roman" w:hAnsi="Times New Roman" w:cs="Times New Roman"/>
                <w:sz w:val="24"/>
                <w:szCs w:val="24"/>
              </w:rPr>
              <w:t xml:space="preserve"> категории земли населенных пунктов</w:t>
            </w:r>
            <w:r w:rsidR="00F55AD3">
              <w:rPr>
                <w:rFonts w:ascii="Times New Roman" w:hAnsi="Times New Roman" w:cs="Times New Roman"/>
                <w:sz w:val="24"/>
                <w:szCs w:val="24"/>
              </w:rPr>
              <w:t>:</w:t>
            </w:r>
          </w:p>
        </w:tc>
      </w:tr>
    </w:tbl>
    <w:tbl>
      <w:tblPr>
        <w:tblW w:w="9923" w:type="dxa"/>
        <w:tblInd w:w="250" w:type="dxa"/>
        <w:tblLook w:val="04A0"/>
      </w:tblPr>
      <w:tblGrid>
        <w:gridCol w:w="1977"/>
        <w:gridCol w:w="3268"/>
        <w:gridCol w:w="1276"/>
        <w:gridCol w:w="1701"/>
        <w:gridCol w:w="1701"/>
      </w:tblGrid>
      <w:tr w:rsidR="00957B85" w:rsidRPr="00BD1A8E" w:rsidTr="00890ABF">
        <w:trPr>
          <w:trHeight w:val="310"/>
        </w:trPr>
        <w:tc>
          <w:tcPr>
            <w:tcW w:w="1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rsidR="00957B85" w:rsidRPr="00BD1A8E" w:rsidRDefault="00957B85" w:rsidP="00957B85">
            <w:pPr>
              <w:spacing w:after="0" w:line="240" w:lineRule="auto"/>
              <w:jc w:val="center"/>
              <w:rPr>
                <w:rFonts w:ascii="Times New Roman" w:hAnsi="Times New Roman" w:cs="Times New Roman"/>
                <w:b/>
                <w:sz w:val="20"/>
                <w:szCs w:val="20"/>
              </w:rPr>
            </w:pPr>
            <w:r w:rsidRPr="00BD1A8E">
              <w:rPr>
                <w:rFonts w:ascii="Times New Roman" w:hAnsi="Times New Roman" w:cs="Times New Roman"/>
                <w:b/>
                <w:sz w:val="20"/>
                <w:szCs w:val="20"/>
              </w:rPr>
              <w:lastRenderedPageBreak/>
              <w:t>Кадастровый номер объекта</w:t>
            </w:r>
          </w:p>
        </w:tc>
        <w:tc>
          <w:tcPr>
            <w:tcW w:w="3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57B85" w:rsidRPr="00BD1A8E" w:rsidRDefault="00957B85" w:rsidP="00957B85">
            <w:pPr>
              <w:spacing w:after="0" w:line="240" w:lineRule="auto"/>
              <w:jc w:val="center"/>
              <w:rPr>
                <w:rFonts w:ascii="Times New Roman" w:hAnsi="Times New Roman" w:cs="Times New Roman"/>
                <w:b/>
                <w:sz w:val="20"/>
                <w:szCs w:val="20"/>
              </w:rPr>
            </w:pPr>
            <w:r w:rsidRPr="00BD1A8E">
              <w:rPr>
                <w:rFonts w:ascii="Times New Roman" w:hAnsi="Times New Roman" w:cs="Times New Roman"/>
                <w:b/>
                <w:sz w:val="20"/>
                <w:szCs w:val="20"/>
              </w:rPr>
              <w:t>Место нахождения (адрес)</w:t>
            </w: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7B85" w:rsidRPr="00BD1A8E" w:rsidRDefault="00957B85" w:rsidP="00957B85">
            <w:pPr>
              <w:spacing w:after="0" w:line="240" w:lineRule="auto"/>
              <w:jc w:val="center"/>
              <w:rPr>
                <w:rFonts w:ascii="Times New Roman" w:hAnsi="Times New Roman" w:cs="Times New Roman"/>
                <w:b/>
                <w:sz w:val="20"/>
                <w:szCs w:val="20"/>
              </w:rPr>
            </w:pPr>
            <w:r w:rsidRPr="00BD1A8E">
              <w:rPr>
                <w:rFonts w:ascii="Times New Roman" w:hAnsi="Times New Roman" w:cs="Times New Roman"/>
                <w:b/>
                <w:sz w:val="20"/>
                <w:szCs w:val="20"/>
              </w:rPr>
              <w:t>Площадь (кв.м.)</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7B85" w:rsidRPr="00BD1A8E" w:rsidRDefault="00957B85" w:rsidP="00957B85">
            <w:pPr>
              <w:spacing w:after="0" w:line="240" w:lineRule="auto"/>
              <w:jc w:val="center"/>
              <w:rPr>
                <w:rFonts w:ascii="Times New Roman" w:hAnsi="Times New Roman" w:cs="Times New Roman"/>
                <w:b/>
                <w:sz w:val="20"/>
                <w:szCs w:val="20"/>
              </w:rPr>
            </w:pPr>
            <w:r w:rsidRPr="00BD1A8E">
              <w:rPr>
                <w:rFonts w:ascii="Times New Roman" w:hAnsi="Times New Roman" w:cs="Times New Roman"/>
                <w:b/>
                <w:sz w:val="20"/>
                <w:szCs w:val="20"/>
              </w:rPr>
              <w:t>Кадастровая стоимость, руб</w:t>
            </w:r>
            <w:r w:rsidR="00F55AD3" w:rsidRPr="00BD1A8E">
              <w:rPr>
                <w:rFonts w:ascii="Times New Roman" w:hAnsi="Times New Roman" w:cs="Times New Roman"/>
                <w:b/>
                <w:sz w:val="20"/>
                <w:szCs w:val="20"/>
              </w:rPr>
              <w:t>.</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957B85" w:rsidRPr="00BD1A8E" w:rsidRDefault="00957B85" w:rsidP="00957B85">
            <w:pPr>
              <w:spacing w:after="0" w:line="240" w:lineRule="auto"/>
              <w:jc w:val="center"/>
              <w:rPr>
                <w:rFonts w:ascii="Times New Roman" w:hAnsi="Times New Roman" w:cs="Times New Roman"/>
                <w:b/>
                <w:sz w:val="20"/>
                <w:szCs w:val="20"/>
              </w:rPr>
            </w:pPr>
            <w:r w:rsidRPr="00BD1A8E">
              <w:rPr>
                <w:rFonts w:ascii="Times New Roman" w:hAnsi="Times New Roman" w:cs="Times New Roman"/>
                <w:b/>
                <w:sz w:val="20"/>
                <w:szCs w:val="20"/>
              </w:rPr>
              <w:t>Рыночная стоимость, руб.</w:t>
            </w:r>
          </w:p>
        </w:tc>
      </w:tr>
      <w:tr w:rsidR="00890ABF" w:rsidRPr="00BD1A8E" w:rsidTr="00890ABF">
        <w:trPr>
          <w:trHeight w:val="503"/>
        </w:trPr>
        <w:tc>
          <w:tcPr>
            <w:tcW w:w="1977" w:type="dxa"/>
            <w:tcBorders>
              <w:top w:val="nil"/>
              <w:left w:val="single" w:sz="4" w:space="0" w:color="auto"/>
              <w:bottom w:val="single" w:sz="4" w:space="0" w:color="auto"/>
              <w:right w:val="single" w:sz="4" w:space="0" w:color="auto"/>
            </w:tcBorders>
            <w:shd w:val="clear" w:color="auto" w:fill="auto"/>
            <w:noWrap/>
            <w:vAlign w:val="center"/>
            <w:hideMark/>
          </w:tcPr>
          <w:p w:rsidR="00890ABF" w:rsidRPr="00FF5732" w:rsidRDefault="00890ABF" w:rsidP="00A96701">
            <w:pPr>
              <w:spacing w:after="0" w:line="240" w:lineRule="auto"/>
              <w:jc w:val="center"/>
              <w:rPr>
                <w:rFonts w:ascii="Times New Roman" w:hAnsi="Times New Roman" w:cs="Times New Roman"/>
              </w:rPr>
            </w:pPr>
            <w:r w:rsidRPr="00D02705">
              <w:rPr>
                <w:rFonts w:ascii="Times New Roman" w:hAnsi="Times New Roman" w:cs="Times New Roman"/>
                <w:sz w:val="24"/>
                <w:szCs w:val="24"/>
              </w:rPr>
              <w:t>58:29:1005003:67</w:t>
            </w:r>
          </w:p>
        </w:tc>
        <w:tc>
          <w:tcPr>
            <w:tcW w:w="3268" w:type="dxa"/>
            <w:tcBorders>
              <w:top w:val="nil"/>
              <w:left w:val="single" w:sz="4" w:space="0" w:color="auto"/>
              <w:bottom w:val="single" w:sz="4" w:space="0" w:color="auto"/>
              <w:right w:val="single" w:sz="4" w:space="0" w:color="auto"/>
            </w:tcBorders>
            <w:shd w:val="clear" w:color="auto" w:fill="auto"/>
            <w:vAlign w:val="center"/>
            <w:hideMark/>
          </w:tcPr>
          <w:p w:rsidR="00890ABF" w:rsidRPr="00890ABF" w:rsidRDefault="00890ABF" w:rsidP="00A96701">
            <w:pPr>
              <w:spacing w:after="0" w:line="240" w:lineRule="auto"/>
              <w:jc w:val="center"/>
              <w:rPr>
                <w:rFonts w:ascii="Times New Roman" w:hAnsi="Times New Roman" w:cs="Times New Roman"/>
                <w:sz w:val="24"/>
                <w:szCs w:val="24"/>
              </w:rPr>
            </w:pPr>
            <w:r w:rsidRPr="00890ABF">
              <w:rPr>
                <w:rFonts w:ascii="Times New Roman" w:hAnsi="Times New Roman" w:cs="Times New Roman"/>
                <w:sz w:val="24"/>
                <w:szCs w:val="24"/>
              </w:rPr>
              <w:t>г</w:t>
            </w:r>
            <w:proofErr w:type="gramStart"/>
            <w:r w:rsidRPr="00890ABF">
              <w:rPr>
                <w:rFonts w:ascii="Times New Roman" w:hAnsi="Times New Roman" w:cs="Times New Roman"/>
                <w:sz w:val="24"/>
                <w:szCs w:val="24"/>
              </w:rPr>
              <w:t>.П</w:t>
            </w:r>
            <w:proofErr w:type="gramEnd"/>
            <w:r w:rsidRPr="00890ABF">
              <w:rPr>
                <w:rFonts w:ascii="Times New Roman" w:hAnsi="Times New Roman" w:cs="Times New Roman"/>
                <w:sz w:val="24"/>
                <w:szCs w:val="24"/>
              </w:rPr>
              <w:t>енза, ул.Гагарина,17</w:t>
            </w:r>
          </w:p>
        </w:tc>
        <w:tc>
          <w:tcPr>
            <w:tcW w:w="1276" w:type="dxa"/>
            <w:tcBorders>
              <w:top w:val="nil"/>
              <w:left w:val="nil"/>
              <w:bottom w:val="single" w:sz="4" w:space="0" w:color="auto"/>
              <w:right w:val="single" w:sz="4" w:space="0" w:color="auto"/>
            </w:tcBorders>
            <w:shd w:val="clear" w:color="auto" w:fill="auto"/>
            <w:noWrap/>
            <w:vAlign w:val="center"/>
            <w:hideMark/>
          </w:tcPr>
          <w:p w:rsidR="00890ABF" w:rsidRPr="00D02705" w:rsidRDefault="00890ABF" w:rsidP="00890ABF">
            <w:pPr>
              <w:spacing w:after="0" w:line="240" w:lineRule="auto"/>
              <w:jc w:val="center"/>
              <w:rPr>
                <w:rFonts w:ascii="Times New Roman" w:hAnsi="Times New Roman" w:cs="Times New Roman"/>
                <w:sz w:val="24"/>
                <w:szCs w:val="24"/>
              </w:rPr>
            </w:pPr>
            <w:r w:rsidRPr="00D02705">
              <w:rPr>
                <w:rFonts w:ascii="Times New Roman" w:hAnsi="Times New Roman" w:cs="Times New Roman"/>
                <w:sz w:val="24"/>
                <w:szCs w:val="24"/>
              </w:rPr>
              <w:t>39895</w:t>
            </w:r>
          </w:p>
        </w:tc>
        <w:tc>
          <w:tcPr>
            <w:tcW w:w="1701" w:type="dxa"/>
            <w:tcBorders>
              <w:top w:val="nil"/>
              <w:left w:val="nil"/>
              <w:bottom w:val="single" w:sz="4" w:space="0" w:color="auto"/>
              <w:right w:val="single" w:sz="4" w:space="0" w:color="auto"/>
            </w:tcBorders>
            <w:shd w:val="clear" w:color="auto" w:fill="auto"/>
            <w:noWrap/>
            <w:vAlign w:val="center"/>
            <w:hideMark/>
          </w:tcPr>
          <w:p w:rsidR="00890ABF" w:rsidRPr="00D02705" w:rsidRDefault="00890ABF" w:rsidP="00890ABF">
            <w:pPr>
              <w:spacing w:after="0" w:line="240" w:lineRule="auto"/>
              <w:jc w:val="center"/>
              <w:rPr>
                <w:rFonts w:ascii="Times New Roman" w:hAnsi="Times New Roman" w:cs="Times New Roman"/>
                <w:sz w:val="24"/>
                <w:szCs w:val="24"/>
              </w:rPr>
            </w:pPr>
            <w:r w:rsidRPr="00D02705">
              <w:rPr>
                <w:rFonts w:ascii="Times New Roman" w:hAnsi="Times New Roman" w:cs="Times New Roman"/>
                <w:sz w:val="24"/>
                <w:szCs w:val="24"/>
              </w:rPr>
              <w:t xml:space="preserve">43 830 242,80  </w:t>
            </w:r>
          </w:p>
        </w:tc>
        <w:tc>
          <w:tcPr>
            <w:tcW w:w="1701" w:type="dxa"/>
            <w:tcBorders>
              <w:top w:val="nil"/>
              <w:left w:val="nil"/>
              <w:bottom w:val="single" w:sz="4" w:space="0" w:color="auto"/>
              <w:right w:val="single" w:sz="4" w:space="0" w:color="auto"/>
            </w:tcBorders>
            <w:shd w:val="clear" w:color="auto" w:fill="auto"/>
            <w:noWrap/>
            <w:vAlign w:val="center"/>
            <w:hideMark/>
          </w:tcPr>
          <w:p w:rsidR="00890ABF" w:rsidRPr="00D02705" w:rsidRDefault="00890ABF" w:rsidP="00890ABF">
            <w:pPr>
              <w:spacing w:after="0" w:line="240" w:lineRule="auto"/>
              <w:jc w:val="center"/>
              <w:rPr>
                <w:rFonts w:ascii="Times New Roman" w:hAnsi="Times New Roman" w:cs="Times New Roman"/>
                <w:sz w:val="24"/>
                <w:szCs w:val="24"/>
              </w:rPr>
            </w:pPr>
            <w:r w:rsidRPr="00D02705">
              <w:rPr>
                <w:rFonts w:ascii="Times New Roman" w:hAnsi="Times New Roman" w:cs="Times New Roman"/>
                <w:sz w:val="24"/>
                <w:szCs w:val="24"/>
              </w:rPr>
              <w:t xml:space="preserve">33 128 808,00  </w:t>
            </w:r>
          </w:p>
        </w:tc>
      </w:tr>
    </w:tbl>
    <w:p w:rsidR="00890ABF" w:rsidRDefault="00890ABF" w:rsidP="00890ABF">
      <w:pPr>
        <w:tabs>
          <w:tab w:val="left" w:pos="1418"/>
          <w:tab w:val="left" w:pos="3544"/>
        </w:tabs>
        <w:spacing w:after="0" w:line="240" w:lineRule="auto"/>
        <w:ind w:firstLine="567"/>
        <w:contextualSpacing/>
        <w:jc w:val="both"/>
        <w:rPr>
          <w:rFonts w:ascii="Times New Roman" w:hAnsi="Times New Roman" w:cs="Times New Roman"/>
          <w:sz w:val="24"/>
          <w:szCs w:val="24"/>
        </w:rPr>
      </w:pPr>
      <w:r w:rsidRPr="000F385D">
        <w:rPr>
          <w:rFonts w:ascii="Times New Roman" w:hAnsi="Times New Roman" w:cs="Times New Roman"/>
          <w:sz w:val="24"/>
          <w:szCs w:val="24"/>
        </w:rPr>
        <w:t xml:space="preserve">Отчет об оценке № </w:t>
      </w:r>
      <w:r>
        <w:rPr>
          <w:rFonts w:ascii="Times New Roman" w:hAnsi="Times New Roman" w:cs="Times New Roman"/>
          <w:sz w:val="24"/>
          <w:szCs w:val="24"/>
        </w:rPr>
        <w:t xml:space="preserve">с15557 </w:t>
      </w:r>
      <w:r w:rsidRPr="000F385D">
        <w:rPr>
          <w:rFonts w:ascii="Times New Roman" w:hAnsi="Times New Roman" w:cs="Times New Roman"/>
          <w:sz w:val="24"/>
          <w:szCs w:val="24"/>
        </w:rPr>
        <w:t xml:space="preserve">от </w:t>
      </w:r>
      <w:r>
        <w:rPr>
          <w:rFonts w:ascii="Times New Roman" w:hAnsi="Times New Roman" w:cs="Times New Roman"/>
          <w:sz w:val="24"/>
          <w:szCs w:val="24"/>
        </w:rPr>
        <w:t>24</w:t>
      </w:r>
      <w:r w:rsidRPr="000F385D">
        <w:rPr>
          <w:rFonts w:ascii="Times New Roman" w:hAnsi="Times New Roman" w:cs="Times New Roman"/>
          <w:sz w:val="24"/>
          <w:szCs w:val="24"/>
        </w:rPr>
        <w:t>.0</w:t>
      </w:r>
      <w:r>
        <w:rPr>
          <w:rFonts w:ascii="Times New Roman" w:hAnsi="Times New Roman" w:cs="Times New Roman"/>
          <w:sz w:val="24"/>
          <w:szCs w:val="24"/>
        </w:rPr>
        <w:t>9</w:t>
      </w:r>
      <w:r w:rsidRPr="000F385D">
        <w:rPr>
          <w:rFonts w:ascii="Times New Roman" w:hAnsi="Times New Roman" w:cs="Times New Roman"/>
          <w:sz w:val="24"/>
          <w:szCs w:val="24"/>
        </w:rPr>
        <w:t>.2019 года подготовлен ООО «</w:t>
      </w:r>
      <w:r>
        <w:rPr>
          <w:rFonts w:ascii="Times New Roman" w:hAnsi="Times New Roman" w:cs="Times New Roman"/>
          <w:sz w:val="24"/>
          <w:szCs w:val="24"/>
        </w:rPr>
        <w:t>Многопрофильный деловой центр</w:t>
      </w:r>
      <w:r w:rsidRPr="000F385D">
        <w:rPr>
          <w:rFonts w:ascii="Times New Roman" w:hAnsi="Times New Roman" w:cs="Times New Roman"/>
          <w:sz w:val="24"/>
          <w:szCs w:val="24"/>
        </w:rPr>
        <w:t xml:space="preserve">». </w:t>
      </w:r>
    </w:p>
    <w:p w:rsidR="00890ABF" w:rsidRDefault="00890ABF" w:rsidP="00890ABF">
      <w:pPr>
        <w:tabs>
          <w:tab w:val="left" w:pos="1418"/>
          <w:tab w:val="left" w:pos="3544"/>
        </w:tabs>
        <w:spacing w:after="0" w:line="240" w:lineRule="auto"/>
        <w:ind w:firstLine="567"/>
        <w:contextualSpacing/>
        <w:jc w:val="both"/>
        <w:rPr>
          <w:rFonts w:ascii="Times New Roman" w:hAnsi="Times New Roman" w:cs="Times New Roman"/>
          <w:sz w:val="24"/>
          <w:szCs w:val="24"/>
        </w:rPr>
      </w:pPr>
      <w:r w:rsidRPr="000F385D">
        <w:rPr>
          <w:rFonts w:ascii="Times New Roman" w:hAnsi="Times New Roman" w:cs="Times New Roman"/>
          <w:sz w:val="24"/>
          <w:szCs w:val="24"/>
        </w:rPr>
        <w:t xml:space="preserve">Оценщик: </w:t>
      </w:r>
      <w:r>
        <w:rPr>
          <w:rFonts w:ascii="Times New Roman" w:hAnsi="Times New Roman" w:cs="Times New Roman"/>
          <w:sz w:val="24"/>
          <w:szCs w:val="24"/>
        </w:rPr>
        <w:t>Шабалина Светлана Александровна</w:t>
      </w:r>
      <w:r w:rsidRPr="000F385D">
        <w:rPr>
          <w:rFonts w:ascii="Times New Roman" w:hAnsi="Times New Roman" w:cs="Times New Roman"/>
          <w:sz w:val="24"/>
          <w:szCs w:val="24"/>
        </w:rPr>
        <w:t xml:space="preserve">, член </w:t>
      </w:r>
      <w:r>
        <w:rPr>
          <w:rFonts w:ascii="Times New Roman" w:hAnsi="Times New Roman" w:cs="Times New Roman"/>
          <w:sz w:val="24"/>
          <w:szCs w:val="24"/>
        </w:rPr>
        <w:t>ассоциации</w:t>
      </w:r>
      <w:r w:rsidRPr="000F385D">
        <w:rPr>
          <w:rFonts w:ascii="Times New Roman" w:hAnsi="Times New Roman" w:cs="Times New Roman"/>
          <w:sz w:val="24"/>
          <w:szCs w:val="24"/>
        </w:rPr>
        <w:t xml:space="preserve"> «</w:t>
      </w:r>
      <w:proofErr w:type="spellStart"/>
      <w:r>
        <w:rPr>
          <w:rFonts w:ascii="Times New Roman" w:hAnsi="Times New Roman" w:cs="Times New Roman"/>
          <w:sz w:val="24"/>
          <w:szCs w:val="24"/>
        </w:rPr>
        <w:t>Саморегулируемая</w:t>
      </w:r>
      <w:proofErr w:type="spellEnd"/>
      <w:r>
        <w:rPr>
          <w:rFonts w:ascii="Times New Roman" w:hAnsi="Times New Roman" w:cs="Times New Roman"/>
          <w:sz w:val="24"/>
          <w:szCs w:val="24"/>
        </w:rPr>
        <w:t xml:space="preserve"> организация оценщиков «Экспертный совет</w:t>
      </w:r>
      <w:r w:rsidRPr="000F385D">
        <w:rPr>
          <w:rFonts w:ascii="Times New Roman" w:hAnsi="Times New Roman" w:cs="Times New Roman"/>
          <w:sz w:val="24"/>
          <w:szCs w:val="24"/>
        </w:rPr>
        <w:t xml:space="preserve">», свидетельство № </w:t>
      </w:r>
      <w:r>
        <w:rPr>
          <w:rFonts w:ascii="Times New Roman" w:hAnsi="Times New Roman" w:cs="Times New Roman"/>
          <w:sz w:val="24"/>
          <w:szCs w:val="24"/>
        </w:rPr>
        <w:t>2479</w:t>
      </w:r>
      <w:r w:rsidRPr="000F385D">
        <w:rPr>
          <w:rFonts w:ascii="Times New Roman" w:hAnsi="Times New Roman" w:cs="Times New Roman"/>
          <w:sz w:val="24"/>
          <w:szCs w:val="24"/>
        </w:rPr>
        <w:t xml:space="preserve"> от </w:t>
      </w:r>
      <w:r>
        <w:rPr>
          <w:rFonts w:ascii="Times New Roman" w:hAnsi="Times New Roman" w:cs="Times New Roman"/>
          <w:sz w:val="24"/>
          <w:szCs w:val="24"/>
        </w:rPr>
        <w:t>01.12.2017г.</w:t>
      </w:r>
      <w:r w:rsidRPr="000F385D">
        <w:rPr>
          <w:rFonts w:ascii="Times New Roman" w:hAnsi="Times New Roman" w:cs="Times New Roman"/>
          <w:sz w:val="24"/>
          <w:szCs w:val="24"/>
        </w:rPr>
        <w:t xml:space="preserve"> (</w:t>
      </w:r>
      <w:r>
        <w:rPr>
          <w:rFonts w:ascii="Times New Roman" w:hAnsi="Times New Roman" w:cs="Times New Roman"/>
          <w:sz w:val="24"/>
          <w:szCs w:val="24"/>
        </w:rPr>
        <w:t>109028, г</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осква, </w:t>
      </w:r>
      <w:proofErr w:type="spellStart"/>
      <w:r>
        <w:rPr>
          <w:rFonts w:ascii="Times New Roman" w:hAnsi="Times New Roman" w:cs="Times New Roman"/>
          <w:sz w:val="24"/>
          <w:szCs w:val="24"/>
        </w:rPr>
        <w:t>Хохловский</w:t>
      </w:r>
      <w:proofErr w:type="spellEnd"/>
      <w:r>
        <w:rPr>
          <w:rFonts w:ascii="Times New Roman" w:hAnsi="Times New Roman" w:cs="Times New Roman"/>
          <w:sz w:val="24"/>
          <w:szCs w:val="24"/>
        </w:rPr>
        <w:t xml:space="preserve"> переулок, д.13 стр.1</w:t>
      </w:r>
      <w:r w:rsidRPr="000F385D">
        <w:rPr>
          <w:rFonts w:ascii="Times New Roman" w:hAnsi="Times New Roman" w:cs="Times New Roman"/>
          <w:sz w:val="24"/>
          <w:szCs w:val="24"/>
        </w:rPr>
        <w:t>).</w:t>
      </w:r>
    </w:p>
    <w:p w:rsidR="00E41763" w:rsidRDefault="00CE7019" w:rsidP="007B3006">
      <w:pPr>
        <w:tabs>
          <w:tab w:val="left" w:pos="1418"/>
          <w:tab w:val="left" w:pos="3544"/>
        </w:tabs>
        <w:spacing w:after="0" w:line="240" w:lineRule="auto"/>
        <w:ind w:firstLine="567"/>
        <w:contextualSpacing/>
        <w:jc w:val="both"/>
        <w:rPr>
          <w:rFonts w:ascii="Times New Roman" w:hAnsi="Times New Roman" w:cs="Times New Roman"/>
          <w:sz w:val="24"/>
          <w:szCs w:val="24"/>
        </w:rPr>
      </w:pPr>
      <w:r w:rsidRPr="007B6CD9">
        <w:rPr>
          <w:rFonts w:ascii="Times New Roman" w:hAnsi="Times New Roman" w:cs="Times New Roman"/>
          <w:b/>
          <w:sz w:val="24"/>
          <w:szCs w:val="24"/>
        </w:rPr>
        <w:t>Основание подачи заявления об оспаривании:</w:t>
      </w:r>
      <w:r>
        <w:rPr>
          <w:rFonts w:ascii="Times New Roman" w:hAnsi="Times New Roman" w:cs="Times New Roman"/>
          <w:sz w:val="24"/>
          <w:szCs w:val="24"/>
        </w:rPr>
        <w:t xml:space="preserve"> установление в отношении объекта недвижимости его рыночной стоимости, определенной на дату, по состоянию на которую определена его кадастровая стоимость (п.7 ст.22 </w:t>
      </w:r>
      <w:r w:rsidR="007B6CD9">
        <w:rPr>
          <w:rFonts w:ascii="Times New Roman" w:hAnsi="Times New Roman" w:cs="Times New Roman"/>
          <w:sz w:val="24"/>
          <w:szCs w:val="24"/>
        </w:rPr>
        <w:t>ф</w:t>
      </w:r>
      <w:r w:rsidR="007B6CD9" w:rsidRPr="007B6CD9">
        <w:rPr>
          <w:rFonts w:ascii="Times New Roman" w:hAnsi="Times New Roman" w:cs="Times New Roman"/>
          <w:sz w:val="24"/>
          <w:szCs w:val="24"/>
        </w:rPr>
        <w:t>едеральног</w:t>
      </w:r>
      <w:r w:rsidR="007B6CD9">
        <w:rPr>
          <w:rFonts w:ascii="Times New Roman" w:hAnsi="Times New Roman" w:cs="Times New Roman"/>
          <w:sz w:val="24"/>
          <w:szCs w:val="24"/>
        </w:rPr>
        <w:t xml:space="preserve">о закона от 03.07.2016 № 237-ФЗ </w:t>
      </w:r>
      <w:r w:rsidR="007B6CD9" w:rsidRPr="007B6CD9">
        <w:rPr>
          <w:rFonts w:ascii="Times New Roman" w:hAnsi="Times New Roman" w:cs="Times New Roman"/>
          <w:sz w:val="24"/>
          <w:szCs w:val="24"/>
        </w:rPr>
        <w:t>«О государственной кадастровой оценке»</w:t>
      </w:r>
      <w:r w:rsidR="007B6CD9">
        <w:rPr>
          <w:rFonts w:ascii="Times New Roman" w:hAnsi="Times New Roman" w:cs="Times New Roman"/>
          <w:sz w:val="24"/>
          <w:szCs w:val="24"/>
        </w:rPr>
        <w:t>).</w:t>
      </w:r>
    </w:p>
    <w:p w:rsidR="00294BD7" w:rsidRPr="00E47724" w:rsidRDefault="005E341A" w:rsidP="00294BD7">
      <w:pPr>
        <w:spacing w:before="120" w:after="0" w:line="240" w:lineRule="auto"/>
        <w:jc w:val="both"/>
        <w:rPr>
          <w:rFonts w:ascii="Times New Roman" w:hAnsi="Times New Roman" w:cs="Times New Roman"/>
          <w:sz w:val="24"/>
          <w:szCs w:val="24"/>
        </w:rPr>
      </w:pPr>
      <w:r w:rsidRPr="00E47724">
        <w:rPr>
          <w:rFonts w:ascii="Times New Roman" w:hAnsi="Times New Roman" w:cs="Times New Roman"/>
          <w:b/>
          <w:sz w:val="24"/>
          <w:szCs w:val="24"/>
        </w:rPr>
        <w:t>Результаты голосования</w:t>
      </w:r>
      <w:r w:rsidRPr="00E47724">
        <w:rPr>
          <w:rFonts w:ascii="Times New Roman" w:hAnsi="Times New Roman" w:cs="Times New Roman"/>
          <w:sz w:val="24"/>
          <w:szCs w:val="24"/>
        </w:rPr>
        <w:t xml:space="preserve"> </w:t>
      </w:r>
      <w:r w:rsidR="00294BD7" w:rsidRPr="00E47724">
        <w:rPr>
          <w:rFonts w:ascii="Times New Roman" w:hAnsi="Times New Roman" w:cs="Times New Roman"/>
          <w:sz w:val="24"/>
          <w:szCs w:val="24"/>
        </w:rPr>
        <w:t xml:space="preserve">об определении кадастровой стоимости объекта недвижимости с кадастровым номером </w:t>
      </w:r>
      <w:r w:rsidR="00890ABF" w:rsidRPr="00890ABF">
        <w:rPr>
          <w:rFonts w:ascii="Times New Roman" w:hAnsi="Times New Roman" w:cs="Times New Roman"/>
          <w:sz w:val="24"/>
          <w:szCs w:val="24"/>
        </w:rPr>
        <w:t>58:29:1005003:67</w:t>
      </w:r>
      <w:r w:rsidR="00F13675" w:rsidRPr="00E47724">
        <w:rPr>
          <w:rFonts w:ascii="Times New Roman" w:hAnsi="Times New Roman" w:cs="Times New Roman"/>
          <w:sz w:val="24"/>
          <w:szCs w:val="24"/>
        </w:rPr>
        <w:t xml:space="preserve"> </w:t>
      </w:r>
      <w:r w:rsidR="00294BD7" w:rsidRPr="00E47724">
        <w:rPr>
          <w:rFonts w:ascii="Times New Roman" w:hAnsi="Times New Roman" w:cs="Times New Roman"/>
          <w:sz w:val="24"/>
          <w:szCs w:val="24"/>
        </w:rPr>
        <w:t xml:space="preserve">в размере его рыночной стоимости: </w:t>
      </w:r>
    </w:p>
    <w:p w:rsidR="007B3006" w:rsidRPr="00CD6D12" w:rsidRDefault="007B3006" w:rsidP="007B3006">
      <w:pPr>
        <w:spacing w:after="0" w:line="240" w:lineRule="auto"/>
        <w:ind w:firstLine="567"/>
        <w:jc w:val="both"/>
        <w:rPr>
          <w:rFonts w:ascii="Times New Roman" w:hAnsi="Times New Roman" w:cs="Times New Roman"/>
          <w:sz w:val="24"/>
          <w:szCs w:val="24"/>
        </w:rPr>
      </w:pPr>
      <w:proofErr w:type="spellStart"/>
      <w:r w:rsidRPr="005864D4">
        <w:rPr>
          <w:rFonts w:ascii="Times New Roman" w:hAnsi="Times New Roman" w:cs="Times New Roman"/>
          <w:sz w:val="24"/>
          <w:szCs w:val="24"/>
        </w:rPr>
        <w:t>Бусов</w:t>
      </w:r>
      <w:proofErr w:type="spellEnd"/>
      <w:r w:rsidRPr="005864D4">
        <w:rPr>
          <w:rFonts w:ascii="Times New Roman" w:hAnsi="Times New Roman" w:cs="Times New Roman"/>
          <w:sz w:val="24"/>
          <w:szCs w:val="24"/>
        </w:rPr>
        <w:t xml:space="preserve"> Дмитрий Анатольевич – </w:t>
      </w:r>
      <w:r w:rsidRPr="00CD6D12">
        <w:rPr>
          <w:rFonts w:ascii="Times New Roman" w:hAnsi="Times New Roman" w:cs="Times New Roman"/>
          <w:sz w:val="24"/>
          <w:szCs w:val="24"/>
        </w:rPr>
        <w:t>«ПРОТИВ»;</w:t>
      </w:r>
    </w:p>
    <w:p w:rsidR="007B3006" w:rsidRPr="00CD6D12" w:rsidRDefault="007B3006" w:rsidP="007B3006">
      <w:pPr>
        <w:spacing w:after="0" w:line="240" w:lineRule="auto"/>
        <w:ind w:firstLine="567"/>
        <w:jc w:val="both"/>
        <w:rPr>
          <w:rFonts w:ascii="Times New Roman" w:hAnsi="Times New Roman" w:cs="Times New Roman"/>
          <w:sz w:val="24"/>
          <w:szCs w:val="24"/>
        </w:rPr>
      </w:pPr>
      <w:r w:rsidRPr="00CD6D12">
        <w:rPr>
          <w:rFonts w:ascii="Times New Roman" w:hAnsi="Times New Roman" w:cs="Times New Roman"/>
          <w:sz w:val="24"/>
          <w:szCs w:val="24"/>
        </w:rPr>
        <w:t>Глазырина Анна Васильевна – «ПРОТИВ»;</w:t>
      </w:r>
    </w:p>
    <w:p w:rsidR="007B3006" w:rsidRPr="00CD6D12" w:rsidRDefault="007B3006" w:rsidP="007B3006">
      <w:pPr>
        <w:spacing w:after="0" w:line="240" w:lineRule="auto"/>
        <w:ind w:firstLine="567"/>
        <w:jc w:val="both"/>
        <w:rPr>
          <w:rFonts w:ascii="Times New Roman" w:hAnsi="Times New Roman" w:cs="Times New Roman"/>
          <w:sz w:val="24"/>
          <w:szCs w:val="24"/>
        </w:rPr>
      </w:pPr>
      <w:r w:rsidRPr="00CD6D12">
        <w:rPr>
          <w:rFonts w:ascii="Times New Roman" w:hAnsi="Times New Roman" w:cs="Times New Roman"/>
          <w:sz w:val="24"/>
          <w:szCs w:val="24"/>
        </w:rPr>
        <w:t>Мищенко Сергей Александрович – «ПРОТИВ»;</w:t>
      </w:r>
    </w:p>
    <w:p w:rsidR="007B3006" w:rsidRPr="00CD6D12" w:rsidRDefault="007B3006" w:rsidP="007B3006">
      <w:pPr>
        <w:spacing w:after="0" w:line="240" w:lineRule="auto"/>
        <w:ind w:firstLine="567"/>
        <w:jc w:val="both"/>
        <w:rPr>
          <w:rFonts w:ascii="Times New Roman" w:hAnsi="Times New Roman" w:cs="Times New Roman"/>
          <w:sz w:val="24"/>
          <w:szCs w:val="24"/>
        </w:rPr>
      </w:pPr>
      <w:r w:rsidRPr="00CD6D12">
        <w:rPr>
          <w:rFonts w:ascii="Times New Roman" w:hAnsi="Times New Roman" w:cs="Times New Roman"/>
          <w:sz w:val="24"/>
          <w:szCs w:val="24"/>
        </w:rPr>
        <w:t xml:space="preserve">Депутатов Алексей Сергеевич – «ПРОТИВ»; </w:t>
      </w:r>
    </w:p>
    <w:p w:rsidR="007B3006" w:rsidRPr="00CD6D12" w:rsidRDefault="007B3006" w:rsidP="007B3006">
      <w:pPr>
        <w:spacing w:after="0" w:line="240" w:lineRule="auto"/>
        <w:ind w:firstLine="567"/>
        <w:jc w:val="both"/>
        <w:rPr>
          <w:rFonts w:ascii="Times New Roman" w:hAnsi="Times New Roman" w:cs="Times New Roman"/>
          <w:sz w:val="24"/>
          <w:szCs w:val="24"/>
        </w:rPr>
      </w:pPr>
      <w:r w:rsidRPr="00CD6D12">
        <w:rPr>
          <w:rFonts w:ascii="Times New Roman" w:hAnsi="Times New Roman" w:cs="Times New Roman"/>
          <w:sz w:val="24"/>
          <w:szCs w:val="24"/>
        </w:rPr>
        <w:t xml:space="preserve">Шарин Дмитрий Викторович – «ПРОТИВ»; </w:t>
      </w:r>
    </w:p>
    <w:p w:rsidR="007B3006" w:rsidRPr="00CD6D12" w:rsidRDefault="007B3006" w:rsidP="007B3006">
      <w:pPr>
        <w:spacing w:after="0" w:line="240" w:lineRule="auto"/>
        <w:ind w:firstLine="567"/>
        <w:jc w:val="both"/>
        <w:rPr>
          <w:rFonts w:ascii="Times New Roman" w:hAnsi="Times New Roman" w:cs="Times New Roman"/>
          <w:sz w:val="24"/>
          <w:szCs w:val="24"/>
        </w:rPr>
      </w:pPr>
      <w:r w:rsidRPr="00CD6D12">
        <w:rPr>
          <w:rFonts w:ascii="Times New Roman" w:hAnsi="Times New Roman" w:cs="Times New Roman"/>
          <w:sz w:val="24"/>
          <w:szCs w:val="24"/>
        </w:rPr>
        <w:t>Попова Инна Викторовна – «ПРОТИВ».</w:t>
      </w:r>
    </w:p>
    <w:p w:rsidR="00BD1A8E" w:rsidRPr="008A0A5E" w:rsidRDefault="00BD1A8E" w:rsidP="00BD1A8E">
      <w:pPr>
        <w:spacing w:after="0" w:line="240" w:lineRule="auto"/>
        <w:ind w:firstLine="567"/>
        <w:jc w:val="both"/>
        <w:rPr>
          <w:rFonts w:ascii="Times New Roman" w:hAnsi="Times New Roman" w:cs="Times New Roman"/>
          <w:sz w:val="24"/>
          <w:szCs w:val="24"/>
        </w:rPr>
      </w:pPr>
      <w:r w:rsidRPr="008A0A5E">
        <w:rPr>
          <w:rFonts w:ascii="Times New Roman" w:hAnsi="Times New Roman" w:cs="Times New Roman"/>
          <w:sz w:val="24"/>
          <w:szCs w:val="24"/>
        </w:rPr>
        <w:t>Решение принято единогласно из числа присутствующих на заседании членов комиссии.</w:t>
      </w:r>
    </w:p>
    <w:p w:rsidR="005E341A" w:rsidRPr="00E47724" w:rsidRDefault="005E341A" w:rsidP="00E47724">
      <w:pPr>
        <w:spacing w:before="120" w:after="0" w:line="240" w:lineRule="auto"/>
        <w:jc w:val="both"/>
        <w:rPr>
          <w:rFonts w:ascii="Times New Roman" w:hAnsi="Times New Roman" w:cs="Times New Roman"/>
          <w:sz w:val="24"/>
          <w:szCs w:val="24"/>
        </w:rPr>
      </w:pPr>
      <w:r w:rsidRPr="00E47724">
        <w:rPr>
          <w:rFonts w:ascii="Times New Roman" w:hAnsi="Times New Roman" w:cs="Times New Roman"/>
          <w:b/>
          <w:sz w:val="24"/>
          <w:szCs w:val="24"/>
        </w:rPr>
        <w:t xml:space="preserve">Информация о самоотводе или отводе члена комиссии при голосовании: </w:t>
      </w:r>
      <w:r w:rsidR="00294BD7" w:rsidRPr="00E47724">
        <w:rPr>
          <w:rFonts w:ascii="Times New Roman" w:hAnsi="Times New Roman" w:cs="Times New Roman"/>
          <w:sz w:val="24"/>
          <w:szCs w:val="24"/>
        </w:rPr>
        <w:t>нет</w:t>
      </w:r>
      <w:r w:rsidR="00B47565" w:rsidRPr="00E47724">
        <w:rPr>
          <w:rFonts w:ascii="Times New Roman" w:hAnsi="Times New Roman" w:cs="Times New Roman"/>
          <w:sz w:val="24"/>
          <w:szCs w:val="24"/>
        </w:rPr>
        <w:t>.</w:t>
      </w:r>
    </w:p>
    <w:p w:rsidR="00890ABF" w:rsidRDefault="005E341A" w:rsidP="00890ABF">
      <w:pPr>
        <w:spacing w:before="120" w:after="0" w:line="240" w:lineRule="auto"/>
        <w:ind w:firstLine="567"/>
        <w:jc w:val="both"/>
        <w:rPr>
          <w:rFonts w:ascii="Times New Roman" w:hAnsi="Times New Roman" w:cs="Times New Roman"/>
          <w:sz w:val="24"/>
          <w:szCs w:val="24"/>
        </w:rPr>
      </w:pPr>
      <w:r w:rsidRPr="00E47724">
        <w:rPr>
          <w:rFonts w:ascii="Times New Roman" w:hAnsi="Times New Roman" w:cs="Times New Roman"/>
          <w:b/>
          <w:sz w:val="24"/>
          <w:szCs w:val="24"/>
        </w:rPr>
        <w:t>РЕШИЛИ:</w:t>
      </w:r>
      <w:r w:rsidRPr="00E47724">
        <w:rPr>
          <w:rFonts w:ascii="Times New Roman" w:hAnsi="Times New Roman" w:cs="Times New Roman"/>
          <w:sz w:val="24"/>
          <w:szCs w:val="24"/>
        </w:rPr>
        <w:t xml:space="preserve"> </w:t>
      </w:r>
      <w:r w:rsidR="00890ABF" w:rsidRPr="007154B3">
        <w:rPr>
          <w:rFonts w:ascii="Times New Roman" w:hAnsi="Times New Roman" w:cs="Times New Roman"/>
          <w:sz w:val="24"/>
          <w:szCs w:val="24"/>
        </w:rPr>
        <w:t>отклонить заявление АО «</w:t>
      </w:r>
      <w:proofErr w:type="spellStart"/>
      <w:r w:rsidR="00890ABF" w:rsidRPr="007154B3">
        <w:rPr>
          <w:rFonts w:ascii="Times New Roman" w:hAnsi="Times New Roman" w:cs="Times New Roman"/>
          <w:sz w:val="24"/>
          <w:szCs w:val="24"/>
        </w:rPr>
        <w:t>Волгостальмонтаж</w:t>
      </w:r>
      <w:proofErr w:type="spellEnd"/>
      <w:r w:rsidR="00890ABF" w:rsidRPr="007154B3">
        <w:rPr>
          <w:rFonts w:ascii="Times New Roman" w:hAnsi="Times New Roman" w:cs="Times New Roman"/>
          <w:sz w:val="24"/>
          <w:szCs w:val="24"/>
        </w:rPr>
        <w:t>» от 04.10.2019 об установлении кадастровой стоимости объекта недвижимости с кадастровым номером с кадастровым номером 58:29:1005003:67 в размере его рыночной.</w:t>
      </w:r>
    </w:p>
    <w:p w:rsidR="005E341A" w:rsidRPr="005E341A" w:rsidRDefault="005E341A" w:rsidP="002C255D">
      <w:pPr>
        <w:spacing w:before="120" w:after="0" w:line="240" w:lineRule="auto"/>
        <w:ind w:firstLine="567"/>
        <w:jc w:val="both"/>
        <w:rPr>
          <w:rFonts w:ascii="Times New Roman" w:hAnsi="Times New Roman" w:cs="Times New Roman"/>
          <w:b/>
          <w:sz w:val="24"/>
          <w:szCs w:val="24"/>
        </w:rPr>
      </w:pPr>
      <w:r w:rsidRPr="005E341A">
        <w:rPr>
          <w:rFonts w:ascii="Times New Roman" w:hAnsi="Times New Roman" w:cs="Times New Roman"/>
          <w:b/>
          <w:sz w:val="24"/>
          <w:szCs w:val="24"/>
        </w:rPr>
        <w:t>Выявленные комиссией нарушения:</w:t>
      </w:r>
    </w:p>
    <w:p w:rsidR="00890ABF" w:rsidRPr="00890ABF" w:rsidRDefault="00E47724" w:rsidP="00890ABF">
      <w:pPr>
        <w:tabs>
          <w:tab w:val="left" w:pos="0"/>
        </w:tabs>
        <w:spacing w:after="0" w:line="240" w:lineRule="auto"/>
        <w:ind w:firstLine="567"/>
        <w:jc w:val="both"/>
        <w:rPr>
          <w:rFonts w:ascii="Times New Roman" w:hAnsi="Times New Roman" w:cs="Times New Roman"/>
          <w:sz w:val="24"/>
          <w:szCs w:val="24"/>
        </w:rPr>
      </w:pPr>
      <w:r>
        <w:tab/>
      </w:r>
      <w:r w:rsidR="00890ABF" w:rsidRPr="00890ABF">
        <w:rPr>
          <w:rFonts w:ascii="Times New Roman" w:hAnsi="Times New Roman" w:cs="Times New Roman"/>
          <w:sz w:val="24"/>
          <w:szCs w:val="24"/>
        </w:rPr>
        <w:t xml:space="preserve">Согласно классификации, представленной в справочнике Л.А. </w:t>
      </w:r>
      <w:proofErr w:type="spellStart"/>
      <w:r w:rsidR="00890ABF" w:rsidRPr="00890ABF">
        <w:rPr>
          <w:rFonts w:ascii="Times New Roman" w:hAnsi="Times New Roman" w:cs="Times New Roman"/>
          <w:sz w:val="24"/>
          <w:szCs w:val="24"/>
        </w:rPr>
        <w:t>Лейфера</w:t>
      </w:r>
      <w:proofErr w:type="spellEnd"/>
      <w:r w:rsidR="00890ABF" w:rsidRPr="00890ABF">
        <w:rPr>
          <w:rFonts w:ascii="Times New Roman" w:hAnsi="Times New Roman" w:cs="Times New Roman"/>
          <w:sz w:val="24"/>
          <w:szCs w:val="24"/>
        </w:rPr>
        <w:t xml:space="preserve"> «Справочник оценщика недвижимости – 2017. Земельные участки», земельные участки под индустриальную застройку, расположенные в больших городах, относят к активному рынку. К числу таких городов можно отнести и </w:t>
      </w:r>
      <w:proofErr w:type="gramStart"/>
      <w:r w:rsidR="00890ABF" w:rsidRPr="00890ABF">
        <w:rPr>
          <w:rFonts w:ascii="Times New Roman" w:hAnsi="Times New Roman" w:cs="Times New Roman"/>
          <w:sz w:val="24"/>
          <w:szCs w:val="24"/>
        </w:rPr>
        <w:t>г</w:t>
      </w:r>
      <w:proofErr w:type="gramEnd"/>
      <w:r w:rsidR="00890ABF" w:rsidRPr="00890ABF">
        <w:rPr>
          <w:rFonts w:ascii="Times New Roman" w:hAnsi="Times New Roman" w:cs="Times New Roman"/>
          <w:sz w:val="24"/>
          <w:szCs w:val="24"/>
        </w:rPr>
        <w:t>. Пенза, который является городом областного значения, образует муниципальное образование городской округ Пенза и является областным центром. Однако</w:t>
      </w:r>
      <w:proofErr w:type="gramStart"/>
      <w:r w:rsidR="00890ABF" w:rsidRPr="00890ABF">
        <w:rPr>
          <w:rFonts w:ascii="Times New Roman" w:hAnsi="Times New Roman" w:cs="Times New Roman"/>
          <w:sz w:val="24"/>
          <w:szCs w:val="24"/>
        </w:rPr>
        <w:t>,</w:t>
      </w:r>
      <w:proofErr w:type="gramEnd"/>
      <w:r w:rsidR="00890ABF" w:rsidRPr="00890ABF">
        <w:rPr>
          <w:rFonts w:ascii="Times New Roman" w:hAnsi="Times New Roman" w:cs="Times New Roman"/>
          <w:sz w:val="24"/>
          <w:szCs w:val="24"/>
        </w:rPr>
        <w:t xml:space="preserve"> Оценщик использует корректировку из вышеуказанного источника как для неактивного рынка, что вводит пользователей в заблуждение. Нарушен п.5 ФСО №3.</w:t>
      </w:r>
    </w:p>
    <w:p w:rsidR="00890ABF" w:rsidRPr="00890ABF" w:rsidRDefault="00890ABF" w:rsidP="00890ABF">
      <w:pPr>
        <w:tabs>
          <w:tab w:val="left" w:pos="0"/>
        </w:tabs>
        <w:spacing w:after="0" w:line="240" w:lineRule="auto"/>
        <w:ind w:firstLine="567"/>
        <w:jc w:val="both"/>
        <w:rPr>
          <w:rFonts w:ascii="Times New Roman" w:hAnsi="Times New Roman" w:cs="Times New Roman"/>
          <w:sz w:val="24"/>
          <w:szCs w:val="24"/>
        </w:rPr>
      </w:pPr>
      <w:r w:rsidRPr="00890ABF">
        <w:rPr>
          <w:rFonts w:ascii="Times New Roman" w:hAnsi="Times New Roman" w:cs="Times New Roman"/>
          <w:sz w:val="24"/>
          <w:szCs w:val="24"/>
        </w:rPr>
        <w:t>В Отчете об оценке №с15557 при анализе фактических данных о ценах сделок и предложений оценщик включил предложения по продаже участков, расположенных в Башмаково (п.п. 3 таблицы на стр.45), в Бессоновке (</w:t>
      </w:r>
      <w:proofErr w:type="spellStart"/>
      <w:r w:rsidRPr="00890ABF">
        <w:rPr>
          <w:rFonts w:ascii="Times New Roman" w:hAnsi="Times New Roman" w:cs="Times New Roman"/>
          <w:sz w:val="24"/>
          <w:szCs w:val="24"/>
        </w:rPr>
        <w:t>п</w:t>
      </w:r>
      <w:proofErr w:type="gramStart"/>
      <w:r w:rsidRPr="00890ABF">
        <w:rPr>
          <w:rFonts w:ascii="Times New Roman" w:hAnsi="Times New Roman" w:cs="Times New Roman"/>
          <w:sz w:val="24"/>
          <w:szCs w:val="24"/>
        </w:rPr>
        <w:t>.п</w:t>
      </w:r>
      <w:proofErr w:type="spellEnd"/>
      <w:proofErr w:type="gramEnd"/>
      <w:r w:rsidRPr="00890ABF">
        <w:rPr>
          <w:rFonts w:ascii="Times New Roman" w:hAnsi="Times New Roman" w:cs="Times New Roman"/>
          <w:sz w:val="24"/>
          <w:szCs w:val="24"/>
        </w:rPr>
        <w:t xml:space="preserve"> 7 таблицы на стр. 46), в Чемодановке (п.п.12,18 таблицы на стр.46-47), т.е. в качестве объектов-аналогов для анализа цен предложений оценщик выбрал земельные участки, существенно отличающиеся от оцениваемого земельного участка по местоположению. Данная выборка нерепрезентативна, так как в нее включены сделки с земельными участками за пределами сегмента рынка оцениваемого объекта недвижимости, что приводит к искажению диапазона рыночных цен в оцениваемом сегменте рынка. Также в анализе присутствуют предложения, предназначенные для строительства жилых домов (</w:t>
      </w:r>
      <w:proofErr w:type="spellStart"/>
      <w:r w:rsidRPr="00890ABF">
        <w:rPr>
          <w:rFonts w:ascii="Times New Roman" w:hAnsi="Times New Roman" w:cs="Times New Roman"/>
          <w:sz w:val="24"/>
          <w:szCs w:val="24"/>
        </w:rPr>
        <w:t>п</w:t>
      </w:r>
      <w:proofErr w:type="gramStart"/>
      <w:r w:rsidRPr="00890ABF">
        <w:rPr>
          <w:rFonts w:ascii="Times New Roman" w:hAnsi="Times New Roman" w:cs="Times New Roman"/>
          <w:sz w:val="24"/>
          <w:szCs w:val="24"/>
        </w:rPr>
        <w:t>.п</w:t>
      </w:r>
      <w:proofErr w:type="spellEnd"/>
      <w:proofErr w:type="gramEnd"/>
      <w:r w:rsidRPr="00890ABF">
        <w:rPr>
          <w:rFonts w:ascii="Times New Roman" w:hAnsi="Times New Roman" w:cs="Times New Roman"/>
          <w:sz w:val="24"/>
          <w:szCs w:val="24"/>
        </w:rPr>
        <w:t xml:space="preserve"> 16 таблицы на стр. 46). Отчет об оценке в указанной части не соответствует требованиям п. 5 ФСО № 3, п. 22 ФСО № 7. </w:t>
      </w:r>
    </w:p>
    <w:p w:rsidR="00890ABF" w:rsidRDefault="00890ABF" w:rsidP="00890ABF">
      <w:pPr>
        <w:tabs>
          <w:tab w:val="left" w:pos="0"/>
        </w:tabs>
        <w:spacing w:after="0" w:line="240" w:lineRule="auto"/>
        <w:ind w:firstLine="567"/>
        <w:jc w:val="both"/>
        <w:rPr>
          <w:rFonts w:ascii="Times New Roman" w:hAnsi="Times New Roman" w:cs="Times New Roman"/>
          <w:sz w:val="24"/>
          <w:szCs w:val="24"/>
        </w:rPr>
      </w:pPr>
      <w:r w:rsidRPr="00890ABF">
        <w:rPr>
          <w:rFonts w:ascii="Times New Roman" w:eastAsia="Times New Roman" w:hAnsi="Times New Roman" w:cs="Times New Roman"/>
          <w:color w:val="000000"/>
          <w:sz w:val="24"/>
          <w:szCs w:val="24"/>
          <w:lang w:eastAsia="ru-RU"/>
        </w:rPr>
        <w:t xml:space="preserve">Согласно </w:t>
      </w:r>
      <w:r w:rsidRPr="00890ABF">
        <w:rPr>
          <w:rFonts w:ascii="Times New Roman" w:hAnsi="Times New Roman" w:cs="Times New Roman"/>
          <w:sz w:val="24"/>
          <w:szCs w:val="24"/>
        </w:rPr>
        <w:t xml:space="preserve">фотоснимкам на стр. 17, приложенным к Отчету, на оцениваемом земельном участке имеется железнодорожная ветка. Влияние данного фактора на стоимость земельных участков не проанализировано. При отборе аналогов по фактору местоположение, оценщик ошибочно не анализирует расположение относительно крупной автомагистрали. Оцениваемый участок расположен вблизи крупной магистрали города ул. Гагарина и имеет прямой выезд на федеральную трассу М-5 «Урал» (2 км </w:t>
      </w:r>
      <w:proofErr w:type="gramStart"/>
      <w:r w:rsidRPr="00890ABF">
        <w:rPr>
          <w:rFonts w:ascii="Times New Roman" w:hAnsi="Times New Roman" w:cs="Times New Roman"/>
          <w:sz w:val="24"/>
          <w:szCs w:val="24"/>
        </w:rPr>
        <w:t>по</w:t>
      </w:r>
      <w:proofErr w:type="gramEnd"/>
      <w:r w:rsidRPr="00890ABF">
        <w:rPr>
          <w:rFonts w:ascii="Times New Roman" w:hAnsi="Times New Roman" w:cs="Times New Roman"/>
          <w:sz w:val="24"/>
          <w:szCs w:val="24"/>
        </w:rPr>
        <w:t xml:space="preserve"> прямой). Местоположение по данному фактору не анализировано, корректировки не проводятся. Обоснование неприменения</w:t>
      </w:r>
      <w:r w:rsidRPr="007A0628">
        <w:rPr>
          <w:rFonts w:ascii="Times New Roman" w:hAnsi="Times New Roman" w:cs="Times New Roman"/>
          <w:sz w:val="24"/>
          <w:szCs w:val="24"/>
        </w:rPr>
        <w:t xml:space="preserve"> корректировок</w:t>
      </w:r>
      <w:r>
        <w:rPr>
          <w:rFonts w:ascii="Times New Roman" w:hAnsi="Times New Roman" w:cs="Times New Roman"/>
          <w:sz w:val="24"/>
          <w:szCs w:val="24"/>
        </w:rPr>
        <w:t xml:space="preserve"> оценщиком</w:t>
      </w:r>
      <w:r w:rsidRPr="007A0628">
        <w:rPr>
          <w:rFonts w:ascii="Times New Roman" w:hAnsi="Times New Roman" w:cs="Times New Roman"/>
          <w:sz w:val="24"/>
          <w:szCs w:val="24"/>
        </w:rPr>
        <w:t xml:space="preserve"> не приводятся в отчете об оценке.</w:t>
      </w:r>
      <w:r>
        <w:rPr>
          <w:rFonts w:ascii="Times New Roman" w:hAnsi="Times New Roman" w:cs="Times New Roman"/>
          <w:sz w:val="24"/>
          <w:szCs w:val="24"/>
        </w:rPr>
        <w:t xml:space="preserve"> </w:t>
      </w:r>
      <w:r w:rsidRPr="007A0628">
        <w:rPr>
          <w:rFonts w:ascii="Times New Roman" w:hAnsi="Times New Roman" w:cs="Times New Roman"/>
          <w:sz w:val="24"/>
          <w:szCs w:val="24"/>
        </w:rPr>
        <w:t>Нарушение ст.5 ФСО №3</w:t>
      </w:r>
      <w:r>
        <w:rPr>
          <w:rFonts w:ascii="Times New Roman" w:hAnsi="Times New Roman" w:cs="Times New Roman"/>
          <w:sz w:val="24"/>
          <w:szCs w:val="24"/>
        </w:rPr>
        <w:t>.</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72"/>
        <w:gridCol w:w="2003"/>
        <w:gridCol w:w="3038"/>
      </w:tblGrid>
      <w:tr w:rsidR="00453536" w:rsidTr="00E47724">
        <w:tc>
          <w:tcPr>
            <w:tcW w:w="5272" w:type="dxa"/>
            <w:hideMark/>
          </w:tcPr>
          <w:p w:rsidR="00453536" w:rsidRDefault="00453536" w:rsidP="00453536">
            <w:pPr>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Председатель комиссии</w:t>
            </w:r>
          </w:p>
        </w:tc>
        <w:tc>
          <w:tcPr>
            <w:tcW w:w="2003" w:type="dxa"/>
            <w:tcBorders>
              <w:top w:val="nil"/>
              <w:left w:val="nil"/>
              <w:bottom w:val="single" w:sz="4" w:space="0" w:color="auto"/>
              <w:right w:val="nil"/>
            </w:tcBorders>
            <w:hideMark/>
          </w:tcPr>
          <w:p w:rsidR="00453536" w:rsidRDefault="00453536" w:rsidP="00453536">
            <w:pPr>
              <w:jc w:val="both"/>
              <w:rPr>
                <w:rFonts w:ascii="Times New Roman" w:hAnsi="Times New Roman" w:cs="Times New Roman"/>
                <w:sz w:val="24"/>
                <w:szCs w:val="24"/>
              </w:rPr>
            </w:pPr>
          </w:p>
        </w:tc>
        <w:tc>
          <w:tcPr>
            <w:tcW w:w="3038" w:type="dxa"/>
            <w:hideMark/>
          </w:tcPr>
          <w:p w:rsidR="00453536" w:rsidRDefault="00453536" w:rsidP="00453536">
            <w:pPr>
              <w:jc w:val="both"/>
              <w:rPr>
                <w:rFonts w:ascii="Times New Roman" w:hAnsi="Times New Roman" w:cs="Times New Roman"/>
                <w:sz w:val="24"/>
                <w:szCs w:val="24"/>
              </w:rPr>
            </w:pPr>
            <w:r>
              <w:rPr>
                <w:rFonts w:ascii="Times New Roman" w:hAnsi="Times New Roman" w:cs="Times New Roman"/>
                <w:sz w:val="24"/>
                <w:szCs w:val="24"/>
              </w:rPr>
              <w:t xml:space="preserve">Д.А. </w:t>
            </w:r>
            <w:proofErr w:type="spellStart"/>
            <w:r>
              <w:rPr>
                <w:rFonts w:ascii="Times New Roman" w:hAnsi="Times New Roman" w:cs="Times New Roman"/>
                <w:sz w:val="24"/>
                <w:szCs w:val="24"/>
              </w:rPr>
              <w:t>Бусов</w:t>
            </w:r>
            <w:proofErr w:type="spellEnd"/>
          </w:p>
        </w:tc>
      </w:tr>
      <w:tr w:rsidR="00453536" w:rsidTr="00E47724">
        <w:tc>
          <w:tcPr>
            <w:tcW w:w="5272" w:type="dxa"/>
          </w:tcPr>
          <w:p w:rsidR="00453536" w:rsidRDefault="00453536" w:rsidP="00453536">
            <w:pPr>
              <w:jc w:val="right"/>
              <w:rPr>
                <w:rFonts w:ascii="Times New Roman" w:hAnsi="Times New Roman" w:cs="Times New Roman"/>
                <w:sz w:val="24"/>
                <w:szCs w:val="24"/>
              </w:rPr>
            </w:pPr>
          </w:p>
        </w:tc>
        <w:tc>
          <w:tcPr>
            <w:tcW w:w="2003" w:type="dxa"/>
            <w:tcBorders>
              <w:top w:val="single" w:sz="4" w:space="0" w:color="auto"/>
              <w:left w:val="nil"/>
              <w:bottom w:val="nil"/>
              <w:right w:val="nil"/>
            </w:tcBorders>
          </w:tcPr>
          <w:p w:rsidR="00453536" w:rsidRDefault="00453536" w:rsidP="00453536">
            <w:pPr>
              <w:jc w:val="both"/>
              <w:rPr>
                <w:rFonts w:ascii="Times New Roman" w:hAnsi="Times New Roman" w:cs="Times New Roman"/>
                <w:sz w:val="24"/>
                <w:szCs w:val="24"/>
              </w:rPr>
            </w:pPr>
          </w:p>
        </w:tc>
        <w:tc>
          <w:tcPr>
            <w:tcW w:w="3038" w:type="dxa"/>
          </w:tcPr>
          <w:p w:rsidR="00453536" w:rsidRDefault="00453536" w:rsidP="00453536">
            <w:pPr>
              <w:jc w:val="both"/>
              <w:rPr>
                <w:rFonts w:ascii="Times New Roman" w:hAnsi="Times New Roman" w:cs="Times New Roman"/>
                <w:sz w:val="24"/>
                <w:szCs w:val="24"/>
              </w:rPr>
            </w:pPr>
          </w:p>
        </w:tc>
      </w:tr>
      <w:tr w:rsidR="00453536" w:rsidTr="00E47724">
        <w:tc>
          <w:tcPr>
            <w:tcW w:w="5272" w:type="dxa"/>
            <w:hideMark/>
          </w:tcPr>
          <w:p w:rsidR="00453536" w:rsidRDefault="00453536" w:rsidP="00453536">
            <w:pPr>
              <w:jc w:val="right"/>
              <w:rPr>
                <w:rFonts w:ascii="Times New Roman" w:hAnsi="Times New Roman" w:cs="Times New Roman"/>
                <w:sz w:val="24"/>
                <w:szCs w:val="24"/>
              </w:rPr>
            </w:pPr>
            <w:r>
              <w:rPr>
                <w:rFonts w:ascii="Times New Roman" w:hAnsi="Times New Roman" w:cs="Times New Roman"/>
                <w:sz w:val="24"/>
                <w:szCs w:val="24"/>
              </w:rPr>
              <w:t>Секретарь комиссии</w:t>
            </w:r>
          </w:p>
        </w:tc>
        <w:tc>
          <w:tcPr>
            <w:tcW w:w="2003" w:type="dxa"/>
            <w:tcBorders>
              <w:top w:val="nil"/>
              <w:left w:val="nil"/>
              <w:bottom w:val="single" w:sz="4" w:space="0" w:color="auto"/>
              <w:right w:val="nil"/>
            </w:tcBorders>
          </w:tcPr>
          <w:p w:rsidR="00453536" w:rsidRDefault="00453536" w:rsidP="00453536">
            <w:pPr>
              <w:jc w:val="both"/>
              <w:rPr>
                <w:rFonts w:ascii="Times New Roman" w:hAnsi="Times New Roman" w:cs="Times New Roman"/>
                <w:sz w:val="24"/>
                <w:szCs w:val="24"/>
              </w:rPr>
            </w:pPr>
          </w:p>
        </w:tc>
        <w:tc>
          <w:tcPr>
            <w:tcW w:w="3038" w:type="dxa"/>
            <w:hideMark/>
          </w:tcPr>
          <w:p w:rsidR="00453536" w:rsidRDefault="00453536" w:rsidP="00453536">
            <w:pPr>
              <w:jc w:val="both"/>
              <w:rPr>
                <w:rFonts w:ascii="Times New Roman" w:hAnsi="Times New Roman" w:cs="Times New Roman"/>
                <w:sz w:val="24"/>
                <w:szCs w:val="24"/>
              </w:rPr>
            </w:pPr>
            <w:r>
              <w:rPr>
                <w:rFonts w:ascii="Times New Roman" w:hAnsi="Times New Roman" w:cs="Times New Roman"/>
                <w:sz w:val="24"/>
                <w:szCs w:val="24"/>
              </w:rPr>
              <w:t>О.В. Федорова</w:t>
            </w:r>
          </w:p>
        </w:tc>
      </w:tr>
    </w:tbl>
    <w:p w:rsidR="005E341A" w:rsidRDefault="005E341A" w:rsidP="00453536">
      <w:pPr>
        <w:spacing w:after="0" w:line="240" w:lineRule="auto"/>
        <w:ind w:firstLine="567"/>
        <w:jc w:val="both"/>
        <w:rPr>
          <w:rFonts w:ascii="Times New Roman" w:hAnsi="Times New Roman" w:cs="Times New Roman"/>
          <w:sz w:val="24"/>
          <w:szCs w:val="24"/>
        </w:rPr>
      </w:pPr>
    </w:p>
    <w:sectPr w:rsidR="005E341A" w:rsidSect="00E47724">
      <w:pgSz w:w="11906" w:h="16838"/>
      <w:pgMar w:top="284" w:right="567"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024A"/>
    <w:rsid w:val="00023BDD"/>
    <w:rsid w:val="000355CB"/>
    <w:rsid w:val="00064356"/>
    <w:rsid w:val="000663FC"/>
    <w:rsid w:val="0008715C"/>
    <w:rsid w:val="000A06DC"/>
    <w:rsid w:val="000B134E"/>
    <w:rsid w:val="000D56A6"/>
    <w:rsid w:val="001249CD"/>
    <w:rsid w:val="00124F06"/>
    <w:rsid w:val="00125CAB"/>
    <w:rsid w:val="001269D3"/>
    <w:rsid w:val="001717B1"/>
    <w:rsid w:val="00185600"/>
    <w:rsid w:val="00195F49"/>
    <w:rsid w:val="001D7DC4"/>
    <w:rsid w:val="001E02F7"/>
    <w:rsid w:val="001F2502"/>
    <w:rsid w:val="001F6301"/>
    <w:rsid w:val="00203112"/>
    <w:rsid w:val="0024221C"/>
    <w:rsid w:val="00242DDF"/>
    <w:rsid w:val="00251598"/>
    <w:rsid w:val="00263CDE"/>
    <w:rsid w:val="00284D7F"/>
    <w:rsid w:val="00294BD7"/>
    <w:rsid w:val="002A429F"/>
    <w:rsid w:val="002C255D"/>
    <w:rsid w:val="002E0254"/>
    <w:rsid w:val="00317A0E"/>
    <w:rsid w:val="00327D11"/>
    <w:rsid w:val="00367428"/>
    <w:rsid w:val="00376A94"/>
    <w:rsid w:val="00386900"/>
    <w:rsid w:val="003E47A5"/>
    <w:rsid w:val="004032ED"/>
    <w:rsid w:val="004244DC"/>
    <w:rsid w:val="00453536"/>
    <w:rsid w:val="0046024A"/>
    <w:rsid w:val="00474E0C"/>
    <w:rsid w:val="004A55BB"/>
    <w:rsid w:val="004B7673"/>
    <w:rsid w:val="004C02CD"/>
    <w:rsid w:val="004E59A5"/>
    <w:rsid w:val="004F16A4"/>
    <w:rsid w:val="005457F5"/>
    <w:rsid w:val="00547ECC"/>
    <w:rsid w:val="00551ABD"/>
    <w:rsid w:val="005617E7"/>
    <w:rsid w:val="00573B8F"/>
    <w:rsid w:val="0059709F"/>
    <w:rsid w:val="005E341A"/>
    <w:rsid w:val="006033C6"/>
    <w:rsid w:val="00622259"/>
    <w:rsid w:val="00666952"/>
    <w:rsid w:val="006959D6"/>
    <w:rsid w:val="00696865"/>
    <w:rsid w:val="006B373E"/>
    <w:rsid w:val="006D6969"/>
    <w:rsid w:val="006D74A0"/>
    <w:rsid w:val="006E00C9"/>
    <w:rsid w:val="006E027C"/>
    <w:rsid w:val="007478E9"/>
    <w:rsid w:val="00754862"/>
    <w:rsid w:val="00767384"/>
    <w:rsid w:val="00780485"/>
    <w:rsid w:val="007B2D52"/>
    <w:rsid w:val="007B3006"/>
    <w:rsid w:val="007B6CD9"/>
    <w:rsid w:val="007C0330"/>
    <w:rsid w:val="007D1165"/>
    <w:rsid w:val="007E2925"/>
    <w:rsid w:val="00853212"/>
    <w:rsid w:val="00857493"/>
    <w:rsid w:val="00890ABF"/>
    <w:rsid w:val="008B53C6"/>
    <w:rsid w:val="0091001C"/>
    <w:rsid w:val="00930786"/>
    <w:rsid w:val="00957B85"/>
    <w:rsid w:val="00982D7D"/>
    <w:rsid w:val="00994B23"/>
    <w:rsid w:val="009A02EF"/>
    <w:rsid w:val="009A3A71"/>
    <w:rsid w:val="009E484F"/>
    <w:rsid w:val="009F048D"/>
    <w:rsid w:val="009F3C77"/>
    <w:rsid w:val="00A309AD"/>
    <w:rsid w:val="00A42E79"/>
    <w:rsid w:val="00A45F15"/>
    <w:rsid w:val="00A624CE"/>
    <w:rsid w:val="00A71FDE"/>
    <w:rsid w:val="00A92BE1"/>
    <w:rsid w:val="00A95104"/>
    <w:rsid w:val="00A96701"/>
    <w:rsid w:val="00AB4E70"/>
    <w:rsid w:val="00AE0F0D"/>
    <w:rsid w:val="00AF4A88"/>
    <w:rsid w:val="00B32415"/>
    <w:rsid w:val="00B47565"/>
    <w:rsid w:val="00B722FA"/>
    <w:rsid w:val="00B7295E"/>
    <w:rsid w:val="00BB10A6"/>
    <w:rsid w:val="00BB5065"/>
    <w:rsid w:val="00BB52E8"/>
    <w:rsid w:val="00BD1A8E"/>
    <w:rsid w:val="00C074FF"/>
    <w:rsid w:val="00C20B25"/>
    <w:rsid w:val="00C400D9"/>
    <w:rsid w:val="00C84A14"/>
    <w:rsid w:val="00CB17F1"/>
    <w:rsid w:val="00CD778D"/>
    <w:rsid w:val="00CE7019"/>
    <w:rsid w:val="00D347B2"/>
    <w:rsid w:val="00D701C0"/>
    <w:rsid w:val="00D82120"/>
    <w:rsid w:val="00D93A84"/>
    <w:rsid w:val="00DA0405"/>
    <w:rsid w:val="00DA0730"/>
    <w:rsid w:val="00DA3658"/>
    <w:rsid w:val="00DB2B4A"/>
    <w:rsid w:val="00DB2CA1"/>
    <w:rsid w:val="00DF24D1"/>
    <w:rsid w:val="00E059A9"/>
    <w:rsid w:val="00E2242E"/>
    <w:rsid w:val="00E33B55"/>
    <w:rsid w:val="00E41763"/>
    <w:rsid w:val="00E47724"/>
    <w:rsid w:val="00E93827"/>
    <w:rsid w:val="00EA1E8D"/>
    <w:rsid w:val="00EC2A35"/>
    <w:rsid w:val="00EF54D8"/>
    <w:rsid w:val="00F13675"/>
    <w:rsid w:val="00F235A7"/>
    <w:rsid w:val="00F55AD3"/>
    <w:rsid w:val="00F677A8"/>
    <w:rsid w:val="00FF57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3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02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717B1"/>
    <w:pPr>
      <w:ind w:left="720"/>
      <w:contextualSpacing/>
    </w:pPr>
  </w:style>
  <w:style w:type="paragraph" w:styleId="a5">
    <w:name w:val="Balloon Text"/>
    <w:basedOn w:val="a"/>
    <w:link w:val="a6"/>
    <w:uiPriority w:val="99"/>
    <w:semiHidden/>
    <w:unhideWhenUsed/>
    <w:rsid w:val="0045353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53536"/>
    <w:rPr>
      <w:rFonts w:ascii="Tahoma" w:hAnsi="Tahoma" w:cs="Tahoma"/>
      <w:sz w:val="16"/>
      <w:szCs w:val="16"/>
    </w:rPr>
  </w:style>
  <w:style w:type="paragraph" w:customStyle="1" w:styleId="Default">
    <w:name w:val="Default"/>
    <w:rsid w:val="007B30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estern">
    <w:name w:val="western"/>
    <w:basedOn w:val="a"/>
    <w:rsid w:val="00DB2C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02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717B1"/>
    <w:pPr>
      <w:ind w:left="720"/>
      <w:contextualSpacing/>
    </w:pPr>
  </w:style>
</w:styles>
</file>

<file path=word/webSettings.xml><?xml version="1.0" encoding="utf-8"?>
<w:webSettings xmlns:r="http://schemas.openxmlformats.org/officeDocument/2006/relationships" xmlns:w="http://schemas.openxmlformats.org/wordprocessingml/2006/main">
  <w:divs>
    <w:div w:id="909776534">
      <w:bodyDiv w:val="1"/>
      <w:marLeft w:val="0"/>
      <w:marRight w:val="0"/>
      <w:marTop w:val="0"/>
      <w:marBottom w:val="0"/>
      <w:divBdr>
        <w:top w:val="none" w:sz="0" w:space="0" w:color="auto"/>
        <w:left w:val="none" w:sz="0" w:space="0" w:color="auto"/>
        <w:bottom w:val="none" w:sz="0" w:space="0" w:color="auto"/>
        <w:right w:val="none" w:sz="0" w:space="0" w:color="auto"/>
      </w:divBdr>
    </w:div>
    <w:div w:id="9824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919</Words>
  <Characters>5239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Бусов Дмитрий Анатольевич</dc:creator>
  <cp:lastModifiedBy>O.Fedorova</cp:lastModifiedBy>
  <cp:revision>3</cp:revision>
  <dcterms:created xsi:type="dcterms:W3CDTF">2019-10-30T08:27:00Z</dcterms:created>
  <dcterms:modified xsi:type="dcterms:W3CDTF">2019-10-30T10:52:00Z</dcterms:modified>
</cp:coreProperties>
</file>